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92C88" w:rsidRPr="00F27E8F" w:rsidTr="00162534">
        <w:tc>
          <w:tcPr>
            <w:tcW w:w="4819" w:type="dxa"/>
          </w:tcPr>
          <w:p w:rsidR="00B670DF" w:rsidRDefault="00D92D6E" w:rsidP="000545FE">
            <w:pPr>
              <w:pStyle w:val="Eivli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MARTTAYHDISTYKSEN MALLISÄÄNNÖT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 xml:space="preserve">YKSI </w:t>
            </w:r>
            <w:r w:rsidR="00D92D6E">
              <w:rPr>
                <w:rFonts w:cstheme="minorHAnsi"/>
                <w:b/>
              </w:rPr>
              <w:t>VUOSI</w:t>
            </w:r>
            <w:r w:rsidRPr="00F27E8F">
              <w:rPr>
                <w:rFonts w:cstheme="minorHAnsi"/>
                <w:b/>
              </w:rPr>
              <w:t>KOKOUS</w:t>
            </w:r>
          </w:p>
          <w:p w:rsidR="00492C88" w:rsidRDefault="00492C88" w:rsidP="000545FE">
            <w:pPr>
              <w:pStyle w:val="Eivli"/>
              <w:rPr>
                <w:rFonts w:cstheme="minorHAnsi"/>
                <w:b/>
              </w:rPr>
            </w:pPr>
          </w:p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Nimi, kotipaikka ja toiminta-alue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</w:p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1. §</w:t>
            </w:r>
          </w:p>
          <w:p w:rsidR="00492C88" w:rsidRPr="00F27E8F" w:rsidRDefault="00492C88" w:rsidP="000545FE">
            <w:pPr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nimi on ________________</w:t>
            </w:r>
            <w:r w:rsidR="00D92D6E">
              <w:rPr>
                <w:rFonts w:asciiTheme="minorHAnsi" w:hAnsiTheme="minorHAnsi" w:cstheme="minorHAnsi"/>
                <w:spacing w:val="-2"/>
              </w:rPr>
              <w:t xml:space="preserve">. </w:t>
            </w:r>
            <w:r w:rsidRPr="00F27E8F">
              <w:rPr>
                <w:rFonts w:asciiTheme="minorHAnsi" w:hAnsiTheme="minorHAnsi" w:cstheme="minorHAnsi"/>
                <w:spacing w:val="-2"/>
              </w:rPr>
              <w:t>Sen kotipaikka on _______________,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ja se kuuluu jäsenenä 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asianomaiseen </w:t>
            </w:r>
            <w:proofErr w:type="spellStart"/>
            <w:r w:rsidRPr="00492C88">
              <w:rPr>
                <w:rFonts w:asciiTheme="minorHAnsi" w:hAnsiTheme="minorHAnsi" w:cstheme="minorHAnsi"/>
                <w:spacing w:val="-2"/>
              </w:rPr>
              <w:t>marttapiiriin</w:t>
            </w:r>
            <w:proofErr w:type="spellEnd"/>
            <w:r w:rsidRPr="00492C88">
              <w:rPr>
                <w:rFonts w:asciiTheme="minorHAnsi" w:hAnsiTheme="minorHAnsi" w:cstheme="minorHAnsi"/>
                <w:spacing w:val="-2"/>
              </w:rPr>
              <w:t>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947075" w:rsidTr="00162534">
        <w:tc>
          <w:tcPr>
            <w:tcW w:w="4819" w:type="dxa"/>
          </w:tcPr>
          <w:p w:rsidR="00492C88" w:rsidRPr="00947075" w:rsidRDefault="00492C88" w:rsidP="000545FE">
            <w:pPr>
              <w:spacing w:line="36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47075">
              <w:rPr>
                <w:rFonts w:asciiTheme="minorHAnsi" w:eastAsiaTheme="minorHAnsi" w:hAnsiTheme="minorHAnsi" w:cstheme="minorHAnsi"/>
                <w:b/>
                <w:lang w:eastAsia="en-US"/>
              </w:rPr>
              <w:t>Tarkoitus ja toiminnan laatu</w:t>
            </w:r>
          </w:p>
          <w:p w:rsidR="00492C88" w:rsidRPr="00947075" w:rsidRDefault="00492C88" w:rsidP="000545FE">
            <w:pPr>
              <w:spacing w:line="36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47075">
              <w:rPr>
                <w:rFonts w:asciiTheme="minorHAnsi" w:eastAsiaTheme="minorHAnsi" w:hAnsiTheme="minorHAnsi" w:cstheme="minorHAnsi"/>
                <w:b/>
                <w:lang w:eastAsia="en-US"/>
              </w:rPr>
              <w:t>2</w:t>
            </w:r>
            <w:r w:rsidR="00B670DF">
              <w:rPr>
                <w:rFonts w:asciiTheme="minorHAnsi" w:eastAsiaTheme="minorHAnsi" w:hAnsiTheme="minorHAnsi" w:cstheme="minorHAnsi"/>
                <w:b/>
                <w:lang w:eastAsia="en-US"/>
              </w:rPr>
              <w:t>.</w:t>
            </w:r>
            <w:r w:rsidRPr="00947075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§</w:t>
            </w:r>
          </w:p>
          <w:p w:rsidR="00492C88" w:rsidRPr="00492C88" w:rsidRDefault="00492C88" w:rsidP="000545FE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2C88">
              <w:rPr>
                <w:rFonts w:asciiTheme="minorHAnsi" w:hAnsiTheme="minorHAnsi" w:cstheme="minorHAnsi"/>
              </w:rPr>
              <w:t xml:space="preserve">Martat on kansalaisjärjestö, joka edistää kotien ja perheiden hyvinvointia sekä kotitalouden arvostusta ja kansalaisvaikuttamista. Yhdistys toimii </w:t>
            </w:r>
            <w:proofErr w:type="spellStart"/>
            <w:r w:rsidRPr="00492C88">
              <w:rPr>
                <w:rFonts w:asciiTheme="minorHAnsi" w:hAnsiTheme="minorHAnsi" w:cstheme="minorHAnsi"/>
              </w:rPr>
              <w:t>marttajärjestön</w:t>
            </w:r>
            <w:proofErr w:type="spellEnd"/>
            <w:r w:rsidRPr="00492C88">
              <w:rPr>
                <w:rFonts w:asciiTheme="minorHAnsi" w:hAnsiTheme="minorHAnsi" w:cstheme="minorHAnsi"/>
              </w:rPr>
              <w:t xml:space="preserve"> arvojen, </w:t>
            </w:r>
            <w:r w:rsidRPr="00993703">
              <w:rPr>
                <w:rFonts w:asciiTheme="minorHAnsi" w:hAnsiTheme="minorHAnsi" w:cstheme="minorHAnsi"/>
              </w:rPr>
              <w:t>strategioiden</w:t>
            </w:r>
            <w:r w:rsidRPr="00492C88">
              <w:rPr>
                <w:rFonts w:asciiTheme="minorHAnsi" w:hAnsiTheme="minorHAnsi" w:cstheme="minorHAnsi"/>
              </w:rPr>
              <w:t xml:space="preserve"> ja toimintasuunnitelmien mukaisesti, </w:t>
            </w:r>
            <w:r w:rsidRPr="00492C88">
              <w:rPr>
                <w:rFonts w:asciiTheme="minorHAnsi" w:hAnsiTheme="minorHAnsi" w:cstheme="minorHAnsi"/>
                <w:color w:val="333333"/>
              </w:rPr>
              <w:t xml:space="preserve">yhdistää jäseniään ja muita yhdistyksen toimintaan osallistuvia, vaikuttaa paikallisella tasolla elinolojen parantamiseksi, tarjoaa jäsenille, luottamushenkilöille ja muille kiinnostuneille mahdollisuuksia </w:t>
            </w:r>
            <w:proofErr w:type="spellStart"/>
            <w:r w:rsidRPr="00492C88">
              <w:rPr>
                <w:rFonts w:asciiTheme="minorHAnsi" w:hAnsiTheme="minorHAnsi" w:cstheme="minorHAnsi"/>
                <w:color w:val="333333"/>
              </w:rPr>
              <w:t>marttatoimintaan</w:t>
            </w:r>
            <w:proofErr w:type="spellEnd"/>
            <w:r w:rsidRPr="00492C88">
              <w:rPr>
                <w:rFonts w:asciiTheme="minorHAnsi" w:hAnsiTheme="minorHAnsi" w:cstheme="minorHAnsi"/>
                <w:color w:val="333333"/>
              </w:rPr>
              <w:t xml:space="preserve"> ja itsensä kehittämiseen </w:t>
            </w:r>
            <w:r w:rsidRPr="00993703">
              <w:rPr>
                <w:rFonts w:asciiTheme="minorHAnsi" w:hAnsiTheme="minorHAnsi" w:cstheme="minorHAnsi"/>
                <w:color w:val="333333"/>
              </w:rPr>
              <w:t>ja yhteiskunnalliseen vaikuttamiseen.</w:t>
            </w:r>
          </w:p>
          <w:p w:rsidR="00492C88" w:rsidRPr="00947075" w:rsidRDefault="00492C88" w:rsidP="000545FE">
            <w:pPr>
              <w:pStyle w:val="Eivli"/>
              <w:rPr>
                <w:rFonts w:cstheme="minorHAnsi"/>
                <w:b/>
                <w:bCs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3.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Tarkoitustaan yhdistys toteuttaa järjestämällä neuvontaa, koulutusta ja monipuolista jäsentoimintaa.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Yhdistys järjestää kotitalousneuvontaa ja tekee aloitteita toi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mialaansa kuuluvis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ta asioista. 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Yhdistyksellä on oikeus omistaa toimintaansa varten tar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peel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lisia kiinteistöjä. Se </w:t>
            </w:r>
            <w:r w:rsidRPr="001F3F56">
              <w:rPr>
                <w:rFonts w:asciiTheme="minorHAnsi" w:hAnsiTheme="minorHAnsi" w:cstheme="minorHAnsi"/>
                <w:spacing w:val="-2"/>
              </w:rPr>
              <w:t xml:space="preserve">voi toimintansa tukemiseksi harjoittaa ravitsemistoimintaa, </w:t>
            </w:r>
            <w:r w:rsidRPr="00F27E8F">
              <w:rPr>
                <w:rFonts w:asciiTheme="minorHAnsi" w:hAnsiTheme="minorHAnsi" w:cstheme="minorHAnsi"/>
                <w:spacing w:val="-2"/>
              </w:rPr>
              <w:t>myydä t</w:t>
            </w:r>
            <w:r>
              <w:rPr>
                <w:rFonts w:asciiTheme="minorHAnsi" w:hAnsiTheme="minorHAnsi" w:cstheme="minorHAnsi"/>
                <w:spacing w:val="-2"/>
              </w:rPr>
              <w:t xml:space="preserve">arkoituksensa toteuttamiseen liittyviä neuvontapalveluita sekä </w:t>
            </w:r>
            <w:r w:rsidRPr="00492C88">
              <w:rPr>
                <w:rFonts w:asciiTheme="minorHAnsi" w:hAnsiTheme="minorHAnsi" w:cstheme="minorHAnsi"/>
                <w:spacing w:val="-2"/>
              </w:rPr>
              <w:t>neu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vonta- ja järjestömateriaalia ja harjoittaa muuta välittömästi tarkoituksensa toteuttamiseen liittyvää taloudellista toimintaa sekä lisäksi muuta taloudellisesti pienimuotoista toimintaa.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B670DF" w:rsidRDefault="00492C88" w:rsidP="00B670DF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toiminnan tarkoituksena ei ole voiton tai muun välittö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män talou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dellisen ansion hankkiminen siihen osallisille, eikä sen toi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minta saa muutenkaan olla pää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asial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lisesti taloudel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lista laa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tua.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F27E8F">
              <w:rPr>
                <w:rFonts w:cstheme="minorHAnsi"/>
                <w:b/>
              </w:rPr>
              <w:t>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Yhdistys on po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liit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tisista puolueista</w:t>
            </w:r>
            <w:r w:rsidRPr="00F27E8F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riippumaton.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6178BE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Jäsenet</w:t>
            </w:r>
          </w:p>
          <w:p w:rsidR="00492C88" w:rsidRPr="006178BE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5.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color w:val="FF0000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varsinaiseksi jäseneksi voi liittyä 15 vuotta täyttänyt henkilö, joka sitoutuu noudattamaan yhdistyksen sääntöjä. Hän suorittaa liiton</w:t>
            </w:r>
            <w:r w:rsidRPr="007325F8">
              <w:rPr>
                <w:rFonts w:asciiTheme="minorHAnsi" w:hAnsiTheme="minorHAnsi" w:cstheme="minorHAnsi"/>
                <w:spacing w:val="-2"/>
              </w:rPr>
              <w:t xml:space="preserve"> kokouksen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määräämän jäsen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mak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sun</w:t>
            </w:r>
            <w:r w:rsidRPr="00CB1209">
              <w:rPr>
                <w:rFonts w:asciiTheme="minorHAnsi" w:hAnsiTheme="minorHAnsi" w:cstheme="minorHAnsi"/>
                <w:spacing w:val="-2"/>
              </w:rPr>
              <w:t xml:space="preserve">, johon sisältyy jäsenlehti.  Jäsenmaksu käsittää jäsenmaksuosuuden ja jäsenlehtiosuuden. </w:t>
            </w:r>
            <w:r w:rsidRPr="00F27E8F">
              <w:rPr>
                <w:rFonts w:asciiTheme="minorHAnsi" w:hAnsiTheme="minorHAnsi" w:cstheme="minorHAnsi"/>
                <w:spacing w:val="-2"/>
              </w:rPr>
              <w:t>Yhdis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tyksen hallitus hyväksyy yhdistyksen jäsenet. 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C2142">
              <w:rPr>
                <w:rFonts w:asciiTheme="minorHAnsi" w:hAnsiTheme="minorHAnsi" w:cstheme="minorHAnsi"/>
                <w:spacing w:val="-2"/>
              </w:rPr>
              <w:lastRenderedPageBreak/>
              <w:t>Perheenjäseneksi voi liittyä yli 15-vuotias, samassa taloudessa varsinaisen jäsenen kanssa asuva henkilö.</w:t>
            </w:r>
          </w:p>
          <w:p w:rsidR="00B670DF" w:rsidRDefault="00B670DF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C2142">
              <w:rPr>
                <w:rFonts w:asciiTheme="minorHAnsi" w:hAnsiTheme="minorHAnsi" w:cstheme="minorHAnsi"/>
                <w:spacing w:val="-2"/>
              </w:rPr>
              <w:t>Varsinainen jäsen voi halutessaan siirtyä seniorijäseneksi seuraavan vuoden alusta, kun hän on täyttänyt 75 vuotta, jos hän on ollut marttayhdistyksen jäsen vähintään 25 vuotta.</w:t>
            </w:r>
          </w:p>
          <w:p w:rsidR="00D92D6E" w:rsidRPr="00D92D6E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Perheenjäsen</w:t>
            </w:r>
            <w:r w:rsidRPr="009F5237">
              <w:rPr>
                <w:rFonts w:asciiTheme="minorHAnsi" w:hAnsiTheme="minorHAnsi" w:cstheme="minorHAnsi"/>
                <w:spacing w:val="-2"/>
              </w:rPr>
              <w:t xml:space="preserve"> ja</w:t>
            </w:r>
            <w:r w:rsidRPr="002C2142">
              <w:rPr>
                <w:rFonts w:asciiTheme="minorHAnsi" w:hAnsiTheme="minorHAnsi" w:cstheme="minorHAnsi"/>
                <w:spacing w:val="-2"/>
              </w:rPr>
              <w:t xml:space="preserve"> seniorijäsen maksavat vain liiton määräämän jäsenmaksuosuuden, eivätkä </w:t>
            </w:r>
            <w:r w:rsidRPr="002C2142">
              <w:rPr>
                <w:rFonts w:asciiTheme="minorHAnsi" w:hAnsiTheme="minorHAnsi" w:cstheme="minorHAnsi"/>
                <w:spacing w:val="-2"/>
              </w:rPr>
              <w:br/>
              <w:t xml:space="preserve">he silloin saa jäsenlehteä. </w:t>
            </w:r>
          </w:p>
          <w:p w:rsidR="00D92D6E" w:rsidRPr="00D92D6E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>Nuorisojäseneksi voi liittyä</w:t>
            </w:r>
            <w:r w:rsidRPr="00492C88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jokainen </w:t>
            </w:r>
            <w:r w:rsidRPr="00993703">
              <w:rPr>
                <w:rFonts w:asciiTheme="minorHAnsi" w:hAnsiTheme="minorHAnsi" w:cstheme="minorHAnsi"/>
                <w:spacing w:val="-2"/>
              </w:rPr>
              <w:t>15-25 -vuotias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 henkilö sekä huoltajan</w:t>
            </w:r>
            <w:r w:rsidRPr="00492C88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r w:rsidRPr="00492C88">
              <w:rPr>
                <w:rFonts w:asciiTheme="minorHAnsi" w:hAnsiTheme="minorHAnsi" w:cstheme="minorHAnsi"/>
                <w:spacing w:val="-2"/>
              </w:rPr>
              <w:t>suostumuksella myös alle 15-vuo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tias henkilö. Äänioikeutta ei alle 15-vuotiaalla kuiten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kaan ole. Nuorisojä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 xml:space="preserve">sen ei maksa jäsenmaksua eikä hän saa jäsenlehteä. 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Marttayhdistyksen varsinainen jäsen voi liittyä toissijaiseksi jäseneksi toiseen marttayhdistykseen. Tällöin hän maksaa liiton määräämän toissijaisen jäsenen jäsenmaksun suoraan toissijaiselle marttayhdistykselle.  </w:t>
            </w:r>
            <w:r w:rsidRPr="00F27E8F">
              <w:rPr>
                <w:rFonts w:asciiTheme="minorHAnsi" w:hAnsiTheme="minorHAnsi" w:cstheme="minorHAnsi"/>
                <w:spacing w:val="-2"/>
              </w:rPr>
              <w:br/>
              <w:t>Toissijaisella jäsenellä ei ole äänioikeutta toissijaisessa marttayhdistyksessä.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Yhdistys voi kutsua kunniajäsenekseen </w:t>
            </w:r>
            <w:proofErr w:type="spellStart"/>
            <w:r w:rsidRPr="00F27E8F">
              <w:rPr>
                <w:rFonts w:asciiTheme="minorHAnsi" w:hAnsiTheme="minorHAnsi" w:cstheme="minorHAnsi"/>
                <w:spacing w:val="-2"/>
              </w:rPr>
              <w:t>marttatoiminnassa</w:t>
            </w:r>
            <w:proofErr w:type="spellEnd"/>
            <w:r w:rsidRPr="00F27E8F">
              <w:rPr>
                <w:rFonts w:asciiTheme="minorHAnsi" w:hAnsiTheme="minorHAnsi" w:cstheme="minorHAnsi"/>
                <w:spacing w:val="-2"/>
              </w:rPr>
              <w:t xml:space="preserve"> ansioi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tuneita jäseniä. Heidän kutsumisestaan päättää yhdistyksen kokous. Kunniajäsenellä ei ole jäsenmaksuvelvollisuutta. </w:t>
            </w:r>
            <w:r w:rsidRPr="007325F8">
              <w:rPr>
                <w:rFonts w:asciiTheme="minorHAnsi" w:hAnsiTheme="minorHAnsi" w:cstheme="minorHAnsi"/>
                <w:spacing w:val="-2"/>
              </w:rPr>
              <w:t xml:space="preserve">Yhdistys </w:t>
            </w:r>
            <w:r w:rsidRPr="007325F8">
              <w:rPr>
                <w:rFonts w:asciiTheme="minorHAnsi" w:hAnsiTheme="minorHAnsi" w:cstheme="minorHAnsi"/>
                <w:spacing w:val="-2"/>
              </w:rPr>
              <w:br/>
              <w:t>vastaa omien kunniajäsentensä jäsenmaksu</w:t>
            </w:r>
            <w:r>
              <w:rPr>
                <w:rFonts w:asciiTheme="minorHAnsi" w:hAnsiTheme="minorHAnsi" w:cstheme="minorHAnsi"/>
                <w:spacing w:val="-2"/>
              </w:rPr>
              <w:t>i</w:t>
            </w:r>
            <w:r w:rsidRPr="007325F8">
              <w:rPr>
                <w:rFonts w:asciiTheme="minorHAnsi" w:hAnsiTheme="minorHAnsi" w:cstheme="minorHAnsi"/>
                <w:spacing w:val="-2"/>
              </w:rPr>
              <w:t>sta.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34D1B">
              <w:rPr>
                <w:rFonts w:asciiTheme="minorHAnsi" w:hAnsiTheme="minorHAnsi" w:cstheme="minorHAnsi"/>
                <w:spacing w:val="-2"/>
              </w:rPr>
              <w:t>Jäsenellä on oikeus erota yhdistyksestä ilmoittamalla siitä kirjallisesti hallitukselle tai sen puheenjohtajalle tai ilmoittamalla erosta yhdistyksen kokouksessa pöytäkirjaan merkittäväksi.</w:t>
            </w:r>
          </w:p>
          <w:p w:rsidR="00D92D6E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Jos jäsen ei ole vuoden loppuun mennessä maksanut erääntynyttä jäsenmak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suaan, hallitus katsoo hänet eronneeksi yhdistyksestä vuoden lopussa. 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kokous voi erottaa jäsenen, joka ei toimi järjestön tavoitteiden mukaisesti.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lastRenderedPageBreak/>
              <w:t>Yhdistyksen hallinto</w:t>
            </w:r>
          </w:p>
          <w:p w:rsidR="00492C88" w:rsidRPr="00B670DF" w:rsidRDefault="00492C88" w:rsidP="000545FE">
            <w:pPr>
              <w:pStyle w:val="Eivli"/>
              <w:rPr>
                <w:rFonts w:cstheme="minorHAnsi"/>
                <w:b/>
              </w:rPr>
            </w:pPr>
            <w:r w:rsidRPr="00B670DF">
              <w:rPr>
                <w:rFonts w:cstheme="minorHAnsi"/>
                <w:b/>
              </w:rPr>
              <w:t>6. §</w:t>
            </w:r>
          </w:p>
          <w:p w:rsidR="00492C88" w:rsidRPr="00F27E8F" w:rsidRDefault="00492C88" w:rsidP="000545FE">
            <w:pPr>
              <w:pStyle w:val="Leipteksti"/>
              <w:spacing w:line="360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F27E8F">
              <w:rPr>
                <w:rFonts w:asciiTheme="minorHAnsi" w:hAnsiTheme="minorHAnsi" w:cstheme="minorHAnsi"/>
                <w:sz w:val="22"/>
                <w:szCs w:val="22"/>
              </w:rPr>
              <w:t>Yhdistyksen päätäntävaltaa käyttää yhdistyksen kokous, joita ovat vuosikokous ja ylimääräinen kokous.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br/>
              <w:t>Toimeenpanevana elime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nä on yhdis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tyksen hallitus. </w:t>
            </w:r>
          </w:p>
          <w:p w:rsidR="00492C88" w:rsidRDefault="00492C88" w:rsidP="000545FE">
            <w:pPr>
              <w:pStyle w:val="Eivli"/>
              <w:rPr>
                <w:rFonts w:cstheme="minorHAnsi"/>
              </w:rPr>
            </w:pPr>
          </w:p>
          <w:p w:rsidR="00B670DF" w:rsidRDefault="00B670DF" w:rsidP="000545FE">
            <w:pPr>
              <w:pStyle w:val="Eivli"/>
              <w:rPr>
                <w:rFonts w:cstheme="minorHAnsi"/>
              </w:rPr>
            </w:pPr>
          </w:p>
          <w:p w:rsidR="00B670DF" w:rsidRPr="00F27E8F" w:rsidRDefault="00B670DF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lastRenderedPageBreak/>
              <w:t>Yhdistyksen kokoukset</w:t>
            </w:r>
          </w:p>
          <w:p w:rsidR="00492C88" w:rsidRPr="00C27142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7. §</w:t>
            </w: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 xml:space="preserve">Yhdistyksen kokouksessa on kullakin yhdistyksen varsinaisella jäsenellä, </w:t>
            </w:r>
            <w:r w:rsidRPr="00993703">
              <w:rPr>
                <w:rFonts w:asciiTheme="minorHAnsi" w:hAnsiTheme="minorHAnsi" w:cstheme="minorHAnsi"/>
                <w:spacing w:val="-2"/>
              </w:rPr>
              <w:t>kunniajäsenellä,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 seniorijäsenellä sekä yli 15-vuotiaalla perheenjäsenellä ja nuorisojäsenellä sekä puhe- että äänivalta. </w:t>
            </w:r>
          </w:p>
          <w:p w:rsidR="000B731A" w:rsidRPr="00492C88" w:rsidRDefault="000B731A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92C88">
              <w:rPr>
                <w:rFonts w:asciiTheme="minorHAnsi" w:hAnsiTheme="minorHAnsi" w:cstheme="minorHAnsi"/>
              </w:rPr>
              <w:t xml:space="preserve">Yhdistyksen kokoukseen voidaan osallistua hallituksen tai yhdistyksen kokouksen niin päättäessä myös tietoliikenneyhteyden tai muun teknisen apuvälineen avulla kokouksen aikana tai ennen kokousta </w:t>
            </w:r>
            <w:r w:rsidRPr="00993703">
              <w:rPr>
                <w:rFonts w:asciiTheme="minorHAnsi" w:hAnsiTheme="minorHAnsi" w:cstheme="minorHAnsi"/>
              </w:rPr>
              <w:t>kokouskutsussa ilmoitetulla tavalla ennakkoon ilmoittautumalla.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Vuosikokous pidetään joka vuosi </w:t>
            </w:r>
            <w:r w:rsidRPr="00492C88">
              <w:rPr>
                <w:rFonts w:asciiTheme="minorHAnsi" w:hAnsiTheme="minorHAnsi" w:cstheme="minorHAnsi"/>
                <w:spacing w:val="-2"/>
              </w:rPr>
              <w:t>maaliskuun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loppuun mennes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sä. Hallitus kutsuu ylimääräisen kokouksen koolle, jos katsoo sen tarpeelli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seksi, kokous niin päättää tai jos vähintään 1/10 yhdistyk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sen äänioikeute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tuista jäsenistä sitä kir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jallisesti erityi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sesti ilmoitettua asiaa varten pyytää. Kokous on pidettävä kolmenkymmenen vuorokauden kuluessa siitä, kun vaatimus sen pitämisestä on esitetty hallitukselle. </w:t>
            </w:r>
          </w:p>
          <w:p w:rsidR="00492C88" w:rsidRPr="008C3712" w:rsidRDefault="00492C88" w:rsidP="000545FE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2A6FE1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>Hallitus toimittaa kutsun vuo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si- ja ylimää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räisiin kokouksiin sekä tiedot käsitel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tävistä asioista yhdistyksen jäsenille viimeistään kaksi viikkoa ennen kokouspäivää ilmoittamalla kokouksesta yhdistyksen verkkosivuilla tai lehti-ilmoituksella yhdistyksen toiminta-alueella yleisesti ilmestyvässä lehdessä tai jäsenille postitetuilla kirjeillä tai sähköpostitse.</w:t>
            </w:r>
          </w:p>
          <w:p w:rsidR="00492C88" w:rsidRP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:rsidR="00492C88" w:rsidRPr="00B670DF" w:rsidRDefault="00492C88" w:rsidP="00B670DF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Jos säännöissä ei ole toisin määrätty, yhdistyksen kokouksen päätökseksi tulee se mielipide, jota on kannattanut yli puolet annetuista äänistä. Äänten mennessä tasan ratkaisee kokouksen puheenjohtajan ääni, vaaleissa kuitenkin arpa.</w:t>
            </w:r>
          </w:p>
        </w:tc>
      </w:tr>
      <w:tr w:rsidR="00492C88" w:rsidRPr="001451DC" w:rsidTr="00162534">
        <w:tc>
          <w:tcPr>
            <w:tcW w:w="4819" w:type="dxa"/>
          </w:tcPr>
          <w:p w:rsidR="00492C88" w:rsidRPr="00B670DF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B670DF" w:rsidRDefault="00492C88" w:rsidP="000545FE">
            <w:pPr>
              <w:pStyle w:val="Eivli"/>
              <w:rPr>
                <w:rFonts w:cstheme="minorHAnsi"/>
                <w:b/>
              </w:rPr>
            </w:pPr>
            <w:r w:rsidRPr="00B670DF">
              <w:rPr>
                <w:rFonts w:cstheme="minorHAnsi"/>
                <w:b/>
              </w:rPr>
              <w:t>8. §</w:t>
            </w:r>
          </w:p>
          <w:p w:rsidR="00492C88" w:rsidRPr="00B670D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670DF">
              <w:rPr>
                <w:rFonts w:asciiTheme="minorHAnsi" w:hAnsiTheme="minorHAnsi" w:cstheme="minorHAnsi"/>
                <w:bCs/>
                <w:spacing w:val="-2"/>
              </w:rPr>
              <w:t xml:space="preserve">Vuosikokouksessa </w:t>
            </w:r>
            <w:r w:rsidRPr="00B670DF">
              <w:rPr>
                <w:rFonts w:asciiTheme="minorHAnsi" w:hAnsiTheme="minorHAnsi" w:cstheme="minorHAnsi"/>
                <w:spacing w:val="-2"/>
              </w:rPr>
              <w:t>käsitellään seuraavat asiat:</w:t>
            </w:r>
          </w:p>
          <w:p w:rsidR="00B670DF" w:rsidRP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z w:val="22"/>
                <w:szCs w:val="22"/>
              </w:rPr>
              <w:t>Valitaan kokoukselle puheenjohtaja, sihteeri</w:t>
            </w:r>
            <w:r w:rsidR="002A6F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670DF">
              <w:rPr>
                <w:rFonts w:asciiTheme="minorHAnsi" w:hAnsiTheme="minorHAnsi" w:cstheme="minorHAnsi"/>
                <w:sz w:val="22"/>
                <w:szCs w:val="22"/>
              </w:rPr>
              <w:t>pöytäkirjan tarkastaja</w:t>
            </w:r>
            <w:r w:rsidR="002A6FE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670DF">
              <w:rPr>
                <w:rFonts w:asciiTheme="minorHAnsi" w:hAnsiTheme="minorHAnsi" w:cstheme="minorHAnsi"/>
                <w:sz w:val="22"/>
                <w:szCs w:val="22"/>
              </w:rPr>
              <w:t xml:space="preserve"> sekä ääntenlaskija</w:t>
            </w:r>
            <w:r w:rsidR="002A6FE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670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670DF" w:rsidRP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Todetaan kokouksen osanottajat, laillisuus ja pää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tösval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tai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suus.</w:t>
            </w:r>
          </w:p>
          <w:p w:rsidR="00B670DF" w:rsidRP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Hyväksytään kokouk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sen työjärjes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tys.</w:t>
            </w:r>
          </w:p>
          <w:p w:rsidR="000651DC" w:rsidRPr="005160BB" w:rsidRDefault="000651DC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Esitetään yhdistyksen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vuosi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kertomus edelliseltä ka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lente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ri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vuodelta ja päätetään siitä.</w:t>
            </w:r>
          </w:p>
          <w:p w:rsidR="000651DC" w:rsidRPr="005160BB" w:rsidRDefault="000651DC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Esitetään yhdistyksen til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inpäätös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edelliseltä kalenterivuo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delta ja tilintarkastajien / toiminnantarkastajien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siitä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antama lausunto.</w:t>
            </w:r>
          </w:p>
          <w:p w:rsidR="000651DC" w:rsidRPr="005160BB" w:rsidRDefault="000651DC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Päätetään tilinpäätöksen vahvista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mises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ta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ja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vastuuvapauden myöntämises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tä.</w:t>
            </w:r>
          </w:p>
          <w:p w:rsidR="00B670DF" w:rsidRP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hallituksen esitys toi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min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tasuun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nitel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maksi ja päätetään siitä.</w:t>
            </w:r>
          </w:p>
          <w:p w:rsidR="00B670DF" w:rsidRP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hallituksen esitys ta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lousar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vioksi ja päätetään siitä.</w:t>
            </w:r>
          </w:p>
          <w:p w:rsidR="00B670DF" w:rsidRP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lastRenderedPageBreak/>
              <w:t>Joka toinen vuosi valitaan hallituksen puheenjohtaja kahdeksi vuodeksi näiden sääntö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jen 10. §:ssä määrätyllä tavalla. Toimikausi alkaa välittömästi vuosikokouksen päätyttyä.</w:t>
            </w:r>
          </w:p>
          <w:p w:rsidR="00B670DF" w:rsidRP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Päätetään hallituksen jäsenmäärä ja valitaan jäsenet yhdis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tyk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sen hallitukseen erovuoroisten tilalle näiden sääntöjen 10. §:ssä määrätyllä tavalla. Toimikausi alkaa välittömästi vuosikokouksen päätyttyä.</w:t>
            </w:r>
          </w:p>
          <w:p w:rsidR="00B670DF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Valitaan yksi tai kaksi toiminnantarkastajaa tai tilintarkastajaa tarkastamaan kuluvan vuoden hallintoa ja tilejä. </w:t>
            </w:r>
            <w:r w:rsidRPr="00B670DF">
              <w:rPr>
                <w:rFonts w:asciiTheme="minorHAnsi" w:hAnsiTheme="minorHAnsi" w:cstheme="minorHAnsi"/>
                <w:sz w:val="22"/>
                <w:szCs w:val="22"/>
              </w:rPr>
              <w:t>Jos valitaan vain yksi toiminnantarkastaja tai tilintarkastaja, on lisäksi valittava varatoiminnantarkastaja tai varatilintarkastaja.</w:t>
            </w:r>
          </w:p>
          <w:p w:rsidR="000651DC" w:rsidRPr="000651DC" w:rsidRDefault="000651DC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asiat, jotka joku jäsen on vähintään kolme viikkoa ennen kokousta kirjallisesti hallituk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selle esittänyt.</w:t>
            </w:r>
          </w:p>
          <w:p w:rsidR="00492C88" w:rsidRPr="000651DC" w:rsidRDefault="00492C88" w:rsidP="000651DC">
            <w:pPr>
              <w:pStyle w:val="Leipteksti"/>
              <w:numPr>
                <w:ilvl w:val="0"/>
                <w:numId w:val="4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Käsitellään muut </w:t>
            </w:r>
            <w:r w:rsidR="000651D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hallituksen esittämät </w:t>
            </w:r>
            <w:r w:rsidRPr="00B670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asiat. </w:t>
            </w:r>
          </w:p>
        </w:tc>
      </w:tr>
      <w:tr w:rsidR="00492C88" w:rsidRPr="001451DC" w:rsidTr="00162534">
        <w:tc>
          <w:tcPr>
            <w:tcW w:w="4819" w:type="dxa"/>
          </w:tcPr>
          <w:p w:rsidR="00492C88" w:rsidRPr="001451DC" w:rsidRDefault="00492C88" w:rsidP="000545FE">
            <w:pPr>
              <w:pStyle w:val="Eivli"/>
              <w:rPr>
                <w:rFonts w:cstheme="minorHAnsi"/>
                <w:strike/>
              </w:rPr>
            </w:pPr>
          </w:p>
          <w:p w:rsidR="00492C88" w:rsidRPr="0022678A" w:rsidRDefault="00492C88" w:rsidP="000545FE">
            <w:pPr>
              <w:pStyle w:val="Eivli"/>
              <w:rPr>
                <w:rFonts w:cstheme="minorHAnsi"/>
                <w:b/>
              </w:rPr>
            </w:pPr>
            <w:r w:rsidRPr="0022678A">
              <w:rPr>
                <w:rFonts w:cstheme="minorHAnsi"/>
                <w:b/>
              </w:rPr>
              <w:t xml:space="preserve">9. § </w:t>
            </w:r>
            <w:r w:rsidRPr="0022678A">
              <w:rPr>
                <w:rFonts w:cstheme="minorHAnsi"/>
                <w:b/>
              </w:rPr>
              <w:tab/>
            </w:r>
            <w:r w:rsidRPr="0022678A">
              <w:rPr>
                <w:rFonts w:cstheme="minorHAnsi"/>
                <w:b/>
              </w:rPr>
              <w:tab/>
            </w:r>
          </w:p>
          <w:p w:rsidR="00492C88" w:rsidRPr="0022678A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22678A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2678A">
              <w:rPr>
                <w:rFonts w:asciiTheme="minorHAnsi" w:hAnsiTheme="minorHAnsi" w:cstheme="minorHAnsi"/>
                <w:spacing w:val="-2"/>
              </w:rPr>
              <w:t>Ylimääräisessä kokouksessa käsitellään ne asiat, jotka ko</w:t>
            </w:r>
            <w:r w:rsidRPr="0022678A">
              <w:rPr>
                <w:rFonts w:asciiTheme="minorHAnsi" w:hAnsiTheme="minorHAnsi" w:cstheme="minorHAnsi"/>
                <w:spacing w:val="-2"/>
              </w:rPr>
              <w:softHyphen/>
              <w:t>kouskutsus</w:t>
            </w:r>
            <w:r w:rsidRPr="0022678A">
              <w:rPr>
                <w:rFonts w:asciiTheme="minorHAnsi" w:hAnsiTheme="minorHAnsi" w:cstheme="minorHAnsi"/>
                <w:spacing w:val="-2"/>
              </w:rPr>
              <w:softHyphen/>
              <w:t>sa on mainittu sekä ne hallituksen esittämät asiat, jotka kokous päättää ottaa käsiteltäviksi, ottaen kuitenkin huomioon yhdistyslain ja näiden sääntöjen määräykset.</w:t>
            </w:r>
          </w:p>
          <w:p w:rsidR="00492C88" w:rsidRPr="001451DC" w:rsidRDefault="00492C88" w:rsidP="000545FE">
            <w:pPr>
              <w:pStyle w:val="Eivli"/>
              <w:rPr>
                <w:rFonts w:cstheme="minorHAnsi"/>
                <w:strike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Yhdistyksen hallitus</w:t>
            </w:r>
          </w:p>
          <w:p w:rsidR="00492C88" w:rsidRPr="00D92D6E" w:rsidRDefault="00492C88" w:rsidP="000545FE">
            <w:pPr>
              <w:pStyle w:val="Eivli"/>
              <w:rPr>
                <w:rFonts w:cstheme="minorHAnsi"/>
                <w:b/>
              </w:rPr>
            </w:pPr>
            <w:r w:rsidRPr="00D92D6E">
              <w:rPr>
                <w:rFonts w:cstheme="minorHAnsi"/>
                <w:b/>
              </w:rPr>
              <w:t>10.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asioita hoitaa sen hallitus, johon kuuluu puheen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johtaja ja</w:t>
            </w:r>
            <w:r w:rsidRPr="00F27E8F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4, 6, 8 tai 10 jäsentä. </w:t>
            </w: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Hallituksen puheenjohtaja valitaan kahdeksi vuodeksi ker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rallaan ja hänet voidaan valita enintään neljäksi peräkkäiseksi toimikaudeksi.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Hallituksen jäsenet valitaan tehtäväänsä kahdeksi 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vuo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deksi siten, että puolet kerrallaan on ero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vuorossa.</w:t>
            </w:r>
            <w:r w:rsidRPr="00F27E8F">
              <w:rPr>
                <w:rFonts w:asciiTheme="minorHAnsi" w:hAnsiTheme="minorHAnsi" w:cstheme="minorHAnsi"/>
                <w:spacing w:val="-2"/>
              </w:rPr>
              <w:br/>
              <w:t>Tämä määrätään ensim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mäi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sellä kerralla arvalla. Hal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tuksen jäsen voidaan valita tehtäväänsä enintään neljäksi pe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räkkäiseksi toimikaudeksi. </w:t>
            </w:r>
            <w:r w:rsidRPr="00F27E8F">
              <w:rPr>
                <w:rFonts w:asciiTheme="minorHAnsi" w:hAnsiTheme="minorHAnsi" w:cstheme="minorHAnsi"/>
              </w:rPr>
              <w:t>Tämän lisäksi henkilö voi toimia puheenjohtajana yhtäjaksoisesti enintään neljä toimikautta.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Hallituksen toimikausi alkaa vuosikokouksen päätyttyä ja jatkuu seuraavan vuoden vuosikokouksen päättymiseen asti.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>Hallitus valitsee keskuudestaan varapu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 xml:space="preserve">heenjohtajan vuodeksi kerrallaan sekä ottaa </w:t>
            </w:r>
            <w:r w:rsidRPr="00492C88">
              <w:rPr>
                <w:rFonts w:asciiTheme="minorHAnsi" w:hAnsiTheme="minorHAnsi" w:cstheme="minorHAnsi"/>
              </w:rPr>
              <w:t>keskuudestaan tai ulkopuoleltaan sihteerin, rahastonhoitajan ja muut tarvittavat toimihenkilöt</w:t>
            </w:r>
            <w:r w:rsidRPr="00492C88">
              <w:rPr>
                <w:rFonts w:ascii="Courier New" w:hAnsi="Courier New" w:cs="Courier New"/>
              </w:rPr>
              <w:t>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A50AD1" w:rsidRDefault="00492C88" w:rsidP="000545FE">
            <w:pPr>
              <w:pStyle w:val="Leipteksti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AD1">
              <w:rPr>
                <w:rFonts w:asciiTheme="minorHAnsi" w:hAnsiTheme="minorHAnsi" w:cstheme="minorHAnsi"/>
                <w:sz w:val="22"/>
                <w:szCs w:val="22"/>
              </w:rPr>
              <w:t>Hallituksen kokous on päätösval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softHyphen/>
              <w:t>tainen, kun siitä on ilmoitettu kai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kille jäsenille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t xml:space="preserve">läsnä on hallituksen 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br/>
              <w:t>puheenjohtaja tai varapu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heen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joh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taja ja vähintään puolet muista hallituksen jäsenistä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Hallitus kokoontuu puheenjohtajan tai hänen estyneenä ollessaan varapuheenjohtajan kutsusta, kun </w:t>
            </w:r>
            <w:r w:rsidRPr="00A50AD1">
              <w:rPr>
                <w:rFonts w:asciiTheme="minorHAnsi" w:hAnsiTheme="minorHAnsi" w:cstheme="minorHAnsi"/>
                <w:spacing w:val="-2"/>
              </w:rPr>
              <w:t>hän katsoo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 siihen olevan aihetta tai kun vähintään puolet hallituksen jäsenistä sitä vaatii.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Hallituksen kokouksissa kullakin jäsenellä on yksi ääni ja asiat ratkaistaan yksinkertaisella äänten enemmistöllä. Äänten mennessä tasan ratkaisee puheenjohtajan ääni, vaaleissa kuitenkin arpa.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pStyle w:val="Eivli"/>
              <w:rPr>
                <w:rFonts w:cstheme="minorHAnsi"/>
                <w:spacing w:val="-2"/>
              </w:rPr>
            </w:pPr>
            <w:r w:rsidRPr="00F27E8F">
              <w:rPr>
                <w:rFonts w:cstheme="minorHAnsi"/>
                <w:spacing w:val="-2"/>
              </w:rPr>
              <w:t>Hallituksen kokouksista on pidettävä pöytäkirjaa, joka tarkastetaan seuraavassa kokouksessa.</w:t>
            </w:r>
          </w:p>
          <w:p w:rsidR="00D92D6E" w:rsidRPr="00F27E8F" w:rsidRDefault="00D92D6E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1C3547" w:rsidRDefault="00492C88" w:rsidP="000545FE">
            <w:pPr>
              <w:pStyle w:val="Eivli"/>
              <w:rPr>
                <w:rFonts w:cstheme="minorHAnsi"/>
                <w:b/>
              </w:rPr>
            </w:pPr>
            <w:r w:rsidRPr="001C3547">
              <w:rPr>
                <w:rFonts w:cstheme="minorHAnsi"/>
                <w:b/>
              </w:rPr>
              <w:lastRenderedPageBreak/>
              <w:t>11.§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Hallitus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</w:rPr>
              <w:t>hoitaa lain ja sääntöjen sekä yhdistyksen päätösten mukaan huolellisesti yhdistyksen asioita.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</w:rPr>
              <w:t>huolehtii siitä, että yhdistyksen kirjanpito on lainmukainen ja varainhoito on luotettavalla tavalla järjestetty.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edustaa yhdistystä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 xml:space="preserve">hyväksyy jäsenet ja vastaa jäsentietojen toimittamisesta järjestön jäsenluetteloon </w:t>
            </w:r>
          </w:p>
          <w:p w:rsidR="00492C88" w:rsidRPr="00451A61" w:rsidRDefault="00492C88" w:rsidP="00492C88">
            <w:pPr>
              <w:pStyle w:val="Leipteksti"/>
              <w:numPr>
                <w:ilvl w:val="0"/>
                <w:numId w:val="1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A61">
              <w:rPr>
                <w:rFonts w:asciiTheme="minorHAnsi" w:hAnsiTheme="minorHAnsi" w:cstheme="minorHAnsi"/>
                <w:sz w:val="22"/>
                <w:szCs w:val="22"/>
              </w:rPr>
              <w:t>määrää vuosikokouksen ja tarvittaessa ylimääräisen kokouksen ajan ja paikan, valmistelee niihin tulevat asiat, kutsuu ko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koukset koolle ja panee täytän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töön yhdistyksen kokouk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sen päätökset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laatii yhdistyksen vuosikertomuksen</w:t>
            </w:r>
            <w:r w:rsidR="008729A0"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451A61">
              <w:rPr>
                <w:rFonts w:asciiTheme="minorHAnsi" w:hAnsiTheme="minorHAnsi" w:cstheme="minorHAnsi"/>
                <w:spacing w:val="-2"/>
              </w:rPr>
              <w:t>tilinpäätöksen</w:t>
            </w:r>
            <w:r w:rsidRPr="00451A61">
              <w:rPr>
                <w:rFonts w:asciiTheme="minorHAnsi" w:hAnsiTheme="minorHAnsi" w:cstheme="minorHAnsi"/>
                <w:color w:val="0000FF"/>
                <w:spacing w:val="-2"/>
              </w:rPr>
              <w:t>,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talous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arvio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e</w:t>
            </w:r>
            <w:r w:rsidR="00A9312E">
              <w:rPr>
                <w:rFonts w:asciiTheme="minorHAnsi" w:hAnsiTheme="minorHAnsi" w:cstheme="minorHAnsi"/>
                <w:spacing w:val="-2"/>
              </w:rPr>
              <w:t>sityksen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sekä toimintasuunnitel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man ja esittää ne vuosi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kokoukselle</w:t>
            </w:r>
          </w:p>
          <w:p w:rsidR="00492C88" w:rsidRPr="00451A61" w:rsidRDefault="00492C88" w:rsidP="00492C88">
            <w:pPr>
              <w:numPr>
                <w:ilvl w:val="0"/>
                <w:numId w:val="2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lähettää Marttaliitolle ja piirille toiminnan ja talouden suunnittelun, ohjauksen ja raportoinnin edellyttämiä tietoja ja toimintatilastoja annetun ohjeistuksen mukaisesti</w:t>
            </w:r>
          </w:p>
          <w:p w:rsidR="00492C88" w:rsidRPr="00451A61" w:rsidRDefault="00492C88" w:rsidP="000545FE">
            <w:pPr>
              <w:numPr>
                <w:ilvl w:val="0"/>
                <w:numId w:val="2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huolehtii tarvittavista viranomaisilmoituksista ja muista velvoitteista</w:t>
            </w:r>
            <w:r w:rsidR="00451A61" w:rsidRPr="00451A61">
              <w:rPr>
                <w:rFonts w:asciiTheme="minorHAnsi" w:hAnsiTheme="minorHAnsi" w:cstheme="minorHAnsi"/>
                <w:spacing w:val="-2"/>
              </w:rPr>
              <w:t>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Nimenkirjoittajat</w:t>
            </w:r>
          </w:p>
          <w:p w:rsidR="00492C88" w:rsidRPr="00782F84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12. §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Yhdistyksen nimen kirjoittaa puheenjohtaja ja varapuheenjohtaja yhdessä tai jompikumpi yhdessä </w:t>
            </w:r>
            <w:r w:rsidRPr="00F27E8F">
              <w:rPr>
                <w:rFonts w:asciiTheme="minorHAnsi" w:hAnsiTheme="minorHAnsi" w:cstheme="minorHAnsi"/>
                <w:spacing w:val="-2"/>
              </w:rPr>
              <w:br/>
              <w:t xml:space="preserve">sihteerin </w:t>
            </w:r>
            <w:r w:rsidRPr="00451A61">
              <w:rPr>
                <w:rFonts w:asciiTheme="minorHAnsi" w:hAnsiTheme="minorHAnsi" w:cstheme="minorHAnsi"/>
                <w:spacing w:val="-2"/>
              </w:rPr>
              <w:t>tai muun hallituksen nimeämän henkilön kanssa.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Tili</w:t>
            </w:r>
            <w:r w:rsidR="00886F7D">
              <w:rPr>
                <w:rFonts w:asciiTheme="minorHAnsi" w:hAnsiTheme="minorHAnsi" w:cstheme="minorHAnsi"/>
                <w:b/>
                <w:bCs/>
                <w:spacing w:val="-2"/>
              </w:rPr>
              <w:t>kausi</w:t>
            </w:r>
          </w:p>
          <w:p w:rsidR="00492C88" w:rsidRPr="00782F84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13. §</w:t>
            </w:r>
          </w:p>
          <w:p w:rsidR="00492C88" w:rsidRPr="00451A61" w:rsidRDefault="00492C88" w:rsidP="00451A61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 xml:space="preserve">Yhdistyksen tilikausi on kalenterivuosi. </w:t>
            </w:r>
          </w:p>
          <w:p w:rsidR="00492C88" w:rsidRDefault="00492C88" w:rsidP="000545FE">
            <w:pPr>
              <w:pStyle w:val="Eivli"/>
              <w:rPr>
                <w:rFonts w:cstheme="minorHAnsi"/>
              </w:rPr>
            </w:pPr>
          </w:p>
          <w:p w:rsidR="00B670DF" w:rsidRPr="00F27E8F" w:rsidRDefault="00B670DF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605C42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lastRenderedPageBreak/>
              <w:t>Sääntöjen muutokset ja yhdistyksen purkaminen</w:t>
            </w:r>
          </w:p>
          <w:p w:rsidR="00492C88" w:rsidRPr="00782F84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14. §</w:t>
            </w:r>
          </w:p>
          <w:p w:rsidR="00492C88" w:rsidRPr="00451A61" w:rsidRDefault="00492C88" w:rsidP="000545FE">
            <w:pPr>
              <w:tabs>
                <w:tab w:val="left" w:pos="273"/>
                <w:tab w:val="left" w:pos="1281"/>
                <w:tab w:val="left" w:pos="2577"/>
                <w:tab w:val="left" w:pos="3873"/>
                <w:tab w:val="left" w:pos="5169"/>
                <w:tab w:val="left" w:pos="5616"/>
                <w:tab w:val="left" w:pos="6465"/>
                <w:tab w:val="left" w:pos="7761"/>
                <w:tab w:val="left" w:pos="9057"/>
                <w:tab w:val="left" w:pos="10353"/>
                <w:tab w:val="left" w:pos="11649"/>
                <w:tab w:val="left" w:pos="12945"/>
                <w:tab w:val="left" w:pos="14241"/>
                <w:tab w:val="left" w:pos="1553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Näiden sääntöjen muuttamisesta päättää yhdistyksen ko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kous. </w:t>
            </w:r>
            <w:r w:rsidRPr="00F27E8F">
              <w:rPr>
                <w:rFonts w:asciiTheme="minorHAnsi" w:hAnsiTheme="minorHAnsi" w:cstheme="minorHAnsi"/>
              </w:rPr>
              <w:t>Sääntöjen muuttamiseen vaaditaan vähintään 2/3 annetuista äänistä.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451A61">
              <w:rPr>
                <w:rFonts w:asciiTheme="minorHAnsi" w:hAnsiTheme="minorHAnsi" w:cstheme="minorHAnsi"/>
              </w:rPr>
              <w:t>Sääntöjen muuttaminen edellyttää piirin hyväksyntää.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purkamiseen tarvitaan päätös kahdessa vähintään kuukauden väliajoin pidetyssä peräkkäisessä yhdistyksen kokouksessa, joissa purkamispäätös on saanut vähintään ¾ annetuista äänistä.</w:t>
            </w:r>
          </w:p>
          <w:p w:rsidR="00492C88" w:rsidRPr="00451A61" w:rsidRDefault="00492C88" w:rsidP="000545FE">
            <w:pPr>
              <w:pStyle w:val="Eivli"/>
              <w:rPr>
                <w:rFonts w:cstheme="minorHAnsi"/>
              </w:rPr>
            </w:pPr>
            <w:r w:rsidRPr="00451A61">
              <w:rPr>
                <w:rFonts w:cstheme="minorHAnsi"/>
              </w:rPr>
              <w:t>Kokouskutsussa on mainittava sääntöjen muuttamisesta tai yhdistyksen purkamisesta.</w:t>
            </w:r>
          </w:p>
          <w:p w:rsidR="00492C88" w:rsidRPr="00605C42" w:rsidRDefault="00492C88" w:rsidP="000545FE">
            <w:pPr>
              <w:pStyle w:val="Eivli"/>
              <w:rPr>
                <w:rFonts w:cstheme="minorHAnsi"/>
                <w:b/>
                <w:bCs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15. §</w:t>
            </w:r>
          </w:p>
          <w:p w:rsidR="00492C88" w:rsidRPr="00FF1B8D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Jos yhdistys puretaan, sen jäljelle jääneet varat on luovutettava</w:t>
            </w:r>
            <w:r>
              <w:rPr>
                <w:rFonts w:asciiTheme="minorHAnsi" w:hAnsiTheme="minorHAnsi" w:cstheme="minorHAnsi"/>
                <w:spacing w:val="-2"/>
              </w:rPr>
              <w:t xml:space="preserve"> sille </w:t>
            </w:r>
            <w:proofErr w:type="spellStart"/>
            <w:r w:rsidRPr="00451A61">
              <w:rPr>
                <w:rFonts w:asciiTheme="minorHAnsi" w:hAnsiTheme="minorHAnsi" w:cstheme="minorHAnsi"/>
                <w:spacing w:val="-2"/>
              </w:rPr>
              <w:t>marttapiirille</w:t>
            </w:r>
            <w:proofErr w:type="spellEnd"/>
            <w:r w:rsidRPr="00451A61">
              <w:rPr>
                <w:rFonts w:asciiTheme="minorHAnsi" w:hAnsiTheme="minorHAnsi" w:cstheme="minorHAnsi"/>
                <w:spacing w:val="-2"/>
              </w:rPr>
              <w:t>, jonka jäsen yhdistys on.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  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</w:tbl>
    <w:p w:rsidR="00B16228" w:rsidRDefault="00B16228"/>
    <w:sectPr w:rsidR="00B162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2B6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" w15:restartNumberingAfterBreak="0">
    <w:nsid w:val="341C5CAD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" w15:restartNumberingAfterBreak="0">
    <w:nsid w:val="485E7C73"/>
    <w:multiLevelType w:val="hybridMultilevel"/>
    <w:tmpl w:val="52B45148"/>
    <w:lvl w:ilvl="0" w:tplc="2EC25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1413"/>
    <w:multiLevelType w:val="hybridMultilevel"/>
    <w:tmpl w:val="098A39DE"/>
    <w:lvl w:ilvl="0" w:tplc="22DA55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7A59"/>
    <w:multiLevelType w:val="hybridMultilevel"/>
    <w:tmpl w:val="FDECFAB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88"/>
    <w:rsid w:val="000651DC"/>
    <w:rsid w:val="000B731A"/>
    <w:rsid w:val="000E6698"/>
    <w:rsid w:val="00162534"/>
    <w:rsid w:val="002A6FE1"/>
    <w:rsid w:val="002D0BC9"/>
    <w:rsid w:val="00451A61"/>
    <w:rsid w:val="00492C88"/>
    <w:rsid w:val="00643FAC"/>
    <w:rsid w:val="00712F1B"/>
    <w:rsid w:val="008729A0"/>
    <w:rsid w:val="00886F7D"/>
    <w:rsid w:val="00993703"/>
    <w:rsid w:val="009F5237"/>
    <w:rsid w:val="00A9312E"/>
    <w:rsid w:val="00B16228"/>
    <w:rsid w:val="00B670DF"/>
    <w:rsid w:val="00D86208"/>
    <w:rsid w:val="00D92D6E"/>
    <w:rsid w:val="00E15684"/>
    <w:rsid w:val="00E5256D"/>
    <w:rsid w:val="00E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AAA"/>
  <w15:chartTrackingRefBased/>
  <w15:docId w15:val="{505FB8FA-DC9C-4C19-9EE7-6A0CE86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2C88"/>
    <w:pPr>
      <w:spacing w:after="0" w:line="240" w:lineRule="auto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92C88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49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uiPriority w:val="99"/>
    <w:unhideWhenUsed/>
    <w:rsid w:val="00492C88"/>
    <w:pPr>
      <w:tabs>
        <w:tab w:val="left" w:pos="273"/>
        <w:tab w:val="left" w:pos="1281"/>
        <w:tab w:val="left" w:pos="2577"/>
        <w:tab w:val="left" w:pos="3873"/>
        <w:tab w:val="left" w:pos="5169"/>
        <w:tab w:val="left" w:pos="5616"/>
        <w:tab w:val="left" w:pos="6465"/>
        <w:tab w:val="left" w:pos="7761"/>
        <w:tab w:val="left" w:pos="9057"/>
        <w:tab w:val="left" w:pos="10353"/>
        <w:tab w:val="left" w:pos="11649"/>
        <w:tab w:val="left" w:pos="12945"/>
        <w:tab w:val="left" w:pos="14241"/>
        <w:tab w:val="left" w:pos="15537"/>
      </w:tabs>
    </w:pPr>
    <w:rPr>
      <w:rFonts w:ascii="CG Times" w:hAnsi="CG Times" w:cs="CG Times"/>
      <w:sz w:val="18"/>
      <w:szCs w:val="18"/>
    </w:rPr>
  </w:style>
  <w:style w:type="character" w:customStyle="1" w:styleId="LeiptekstiChar">
    <w:name w:val="Leipäteksti Char"/>
    <w:basedOn w:val="Kappaleenoletusfontti"/>
    <w:link w:val="Leipteksti"/>
    <w:uiPriority w:val="99"/>
    <w:rsid w:val="00492C88"/>
    <w:rPr>
      <w:rFonts w:ascii="CG Times" w:eastAsia="Times New Roman" w:hAnsi="CG Times" w:cs="CG Times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1137</Words>
  <Characters>9218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Petrell</dc:creator>
  <cp:keywords/>
  <dc:description/>
  <cp:lastModifiedBy>Reijo Petrell</cp:lastModifiedBy>
  <cp:revision>11</cp:revision>
  <cp:lastPrinted>2019-02-22T08:39:00Z</cp:lastPrinted>
  <dcterms:created xsi:type="dcterms:W3CDTF">2019-02-04T10:54:00Z</dcterms:created>
  <dcterms:modified xsi:type="dcterms:W3CDTF">2019-02-22T08:55:00Z</dcterms:modified>
</cp:coreProperties>
</file>