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C1DA4" w14:textId="77777777" w:rsidR="001C764E" w:rsidRPr="00CC359C" w:rsidRDefault="001C764E" w:rsidP="00A01A0B">
      <w:pPr>
        <w:spacing w:after="0" w:line="240" w:lineRule="auto"/>
        <w:rPr>
          <w:rFonts w:cstheme="minorHAnsi"/>
          <w:color w:val="0070C0"/>
          <w:sz w:val="32"/>
          <w:szCs w:val="32"/>
        </w:rPr>
      </w:pPr>
      <w:r w:rsidRPr="00CC359C">
        <w:rPr>
          <w:rFonts w:cstheme="minorHAnsi"/>
          <w:color w:val="0070C0"/>
          <w:sz w:val="32"/>
          <w:szCs w:val="32"/>
        </w:rPr>
        <w:t>Mart</w:t>
      </w:r>
      <w:r w:rsidR="0061339E" w:rsidRPr="00CC359C">
        <w:rPr>
          <w:rFonts w:cstheme="minorHAnsi"/>
          <w:color w:val="0070C0"/>
          <w:sz w:val="32"/>
          <w:szCs w:val="32"/>
        </w:rPr>
        <w:t>tajärjestön</w:t>
      </w:r>
      <w:r w:rsidRPr="00CC359C">
        <w:rPr>
          <w:rFonts w:cstheme="minorHAnsi"/>
          <w:color w:val="0070C0"/>
          <w:sz w:val="32"/>
          <w:szCs w:val="32"/>
        </w:rPr>
        <w:t xml:space="preserve"> strategia</w:t>
      </w:r>
    </w:p>
    <w:p w14:paraId="5F89D48C" w14:textId="77777777" w:rsidR="00CC359C" w:rsidRDefault="00381F5C" w:rsidP="00FD5CDF">
      <w:pPr>
        <w:spacing w:after="0" w:line="240" w:lineRule="auto"/>
        <w:rPr>
          <w:rFonts w:cstheme="minorHAnsi"/>
        </w:rPr>
      </w:pPr>
      <w:r>
        <w:rPr>
          <w:rFonts w:cstheme="minorHAnsi"/>
        </w:rPr>
        <w:t>Esitys vuosikokoukselle 27.4.2019</w:t>
      </w:r>
    </w:p>
    <w:p w14:paraId="45ABF300" w14:textId="77777777" w:rsidR="00CC359C" w:rsidRDefault="00CC359C" w:rsidP="00FD5CDF">
      <w:pPr>
        <w:spacing w:after="0" w:line="240" w:lineRule="auto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642145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960F4E" w14:textId="77777777" w:rsidR="00CC359C" w:rsidRDefault="00CC359C">
          <w:pPr>
            <w:pStyle w:val="Sisllysluettelonotsikko"/>
          </w:pPr>
          <w:r>
            <w:t>Sisällys</w:t>
          </w:r>
        </w:p>
        <w:p w14:paraId="47D6080A" w14:textId="77777777" w:rsidR="00CC359C" w:rsidRDefault="00CC359C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10422" w:history="1">
            <w:r w:rsidRPr="00B06A06">
              <w:rPr>
                <w:rStyle w:val="Hyperlinkki"/>
                <w:noProof/>
              </w:rPr>
              <w:t>Mitä martat tekevät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_Toc5710422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F4644" w14:textId="77777777" w:rsidR="00CC359C" w:rsidRDefault="00AB5FB4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710423" w:history="1">
            <w:r w:rsidR="00CC359C" w:rsidRPr="00B06A06">
              <w:rPr>
                <w:rStyle w:val="Hyperlinkki"/>
                <w:noProof/>
              </w:rPr>
              <w:t>Maailman muutos vaikuttaa Marttoihin</w:t>
            </w:r>
            <w:r w:rsidR="00CC359C">
              <w:rPr>
                <w:noProof/>
                <w:webHidden/>
              </w:rPr>
              <w:tab/>
            </w:r>
            <w:r w:rsidR="00CC359C">
              <w:rPr>
                <w:noProof/>
                <w:webHidden/>
              </w:rPr>
              <w:fldChar w:fldCharType="begin"/>
            </w:r>
            <w:r w:rsidR="00CC359C">
              <w:rPr>
                <w:noProof/>
                <w:webHidden/>
              </w:rPr>
              <w:instrText xml:space="preserve"> PAGEREF _Toc5710423 \h </w:instrText>
            </w:r>
            <w:r w:rsidR="00CC359C">
              <w:rPr>
                <w:noProof/>
                <w:webHidden/>
              </w:rPr>
            </w:r>
            <w:r w:rsidR="00CC359C">
              <w:rPr>
                <w:noProof/>
                <w:webHidden/>
              </w:rPr>
              <w:fldChar w:fldCharType="separate"/>
            </w:r>
            <w:r w:rsidR="00CC359C">
              <w:rPr>
                <w:noProof/>
                <w:webHidden/>
              </w:rPr>
              <w:t>2</w:t>
            </w:r>
            <w:r w:rsidR="00CC359C">
              <w:rPr>
                <w:noProof/>
                <w:webHidden/>
              </w:rPr>
              <w:fldChar w:fldCharType="end"/>
            </w:r>
          </w:hyperlink>
        </w:p>
        <w:p w14:paraId="74378859" w14:textId="77777777" w:rsidR="00CC359C" w:rsidRDefault="00AB5FB4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710424" w:history="1">
            <w:r w:rsidR="00CC359C" w:rsidRPr="00B06A06">
              <w:rPr>
                <w:rStyle w:val="Hyperlinkki"/>
                <w:noProof/>
              </w:rPr>
              <w:t>Arvot</w:t>
            </w:r>
            <w:r w:rsidR="00CC359C">
              <w:rPr>
                <w:noProof/>
                <w:webHidden/>
              </w:rPr>
              <w:tab/>
            </w:r>
            <w:r w:rsidR="00CC359C">
              <w:rPr>
                <w:noProof/>
                <w:webHidden/>
              </w:rPr>
              <w:fldChar w:fldCharType="begin"/>
            </w:r>
            <w:r w:rsidR="00CC359C">
              <w:rPr>
                <w:noProof/>
                <w:webHidden/>
              </w:rPr>
              <w:instrText xml:space="preserve"> PAGEREF _Toc5710424 \h </w:instrText>
            </w:r>
            <w:r w:rsidR="00CC359C">
              <w:rPr>
                <w:noProof/>
                <w:webHidden/>
              </w:rPr>
            </w:r>
            <w:r w:rsidR="00CC359C">
              <w:rPr>
                <w:noProof/>
                <w:webHidden/>
              </w:rPr>
              <w:fldChar w:fldCharType="separate"/>
            </w:r>
            <w:r w:rsidR="00CC359C">
              <w:rPr>
                <w:noProof/>
                <w:webHidden/>
              </w:rPr>
              <w:t>2</w:t>
            </w:r>
            <w:r w:rsidR="00CC359C">
              <w:rPr>
                <w:noProof/>
                <w:webHidden/>
              </w:rPr>
              <w:fldChar w:fldCharType="end"/>
            </w:r>
          </w:hyperlink>
        </w:p>
        <w:p w14:paraId="1176C309" w14:textId="77777777" w:rsidR="00CC359C" w:rsidRDefault="00AB5FB4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710425" w:history="1">
            <w:r w:rsidR="00CC359C" w:rsidRPr="00B06A06">
              <w:rPr>
                <w:rStyle w:val="Hyperlinkki"/>
                <w:noProof/>
              </w:rPr>
              <w:t>Lupaus: Martat tekevät arjen tekoja huomista varten</w:t>
            </w:r>
            <w:r w:rsidR="00CC359C">
              <w:rPr>
                <w:noProof/>
                <w:webHidden/>
              </w:rPr>
              <w:tab/>
            </w:r>
            <w:r w:rsidR="00CC359C">
              <w:rPr>
                <w:noProof/>
                <w:webHidden/>
              </w:rPr>
              <w:fldChar w:fldCharType="begin"/>
            </w:r>
            <w:r w:rsidR="00CC359C">
              <w:rPr>
                <w:noProof/>
                <w:webHidden/>
              </w:rPr>
              <w:instrText xml:space="preserve"> PAGEREF _Toc5710425 \h </w:instrText>
            </w:r>
            <w:r w:rsidR="00CC359C">
              <w:rPr>
                <w:noProof/>
                <w:webHidden/>
              </w:rPr>
            </w:r>
            <w:r w:rsidR="00CC359C">
              <w:rPr>
                <w:noProof/>
                <w:webHidden/>
              </w:rPr>
              <w:fldChar w:fldCharType="separate"/>
            </w:r>
            <w:r w:rsidR="00CC359C">
              <w:rPr>
                <w:noProof/>
                <w:webHidden/>
              </w:rPr>
              <w:t>3</w:t>
            </w:r>
            <w:r w:rsidR="00CC359C">
              <w:rPr>
                <w:noProof/>
                <w:webHidden/>
              </w:rPr>
              <w:fldChar w:fldCharType="end"/>
            </w:r>
          </w:hyperlink>
        </w:p>
        <w:p w14:paraId="1424D7C2" w14:textId="77777777" w:rsidR="00CC359C" w:rsidRDefault="00AB5FB4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710426" w:history="1">
            <w:r w:rsidR="00CC359C" w:rsidRPr="00B06A06">
              <w:rPr>
                <w:rStyle w:val="Hyperlinkki"/>
                <w:noProof/>
              </w:rPr>
              <w:t>Lupaus: Martat kohtaavat ja mahdollistavat kohtaamisia</w:t>
            </w:r>
            <w:r w:rsidR="00CC359C">
              <w:rPr>
                <w:noProof/>
                <w:webHidden/>
              </w:rPr>
              <w:tab/>
            </w:r>
            <w:r w:rsidR="00CC359C">
              <w:rPr>
                <w:noProof/>
                <w:webHidden/>
              </w:rPr>
              <w:fldChar w:fldCharType="begin"/>
            </w:r>
            <w:r w:rsidR="00CC359C">
              <w:rPr>
                <w:noProof/>
                <w:webHidden/>
              </w:rPr>
              <w:instrText xml:space="preserve"> PAGEREF _Toc5710426 \h </w:instrText>
            </w:r>
            <w:r w:rsidR="00CC359C">
              <w:rPr>
                <w:noProof/>
                <w:webHidden/>
              </w:rPr>
            </w:r>
            <w:r w:rsidR="00CC359C">
              <w:rPr>
                <w:noProof/>
                <w:webHidden/>
              </w:rPr>
              <w:fldChar w:fldCharType="separate"/>
            </w:r>
            <w:r w:rsidR="00CC359C">
              <w:rPr>
                <w:noProof/>
                <w:webHidden/>
              </w:rPr>
              <w:t>3</w:t>
            </w:r>
            <w:r w:rsidR="00CC359C">
              <w:rPr>
                <w:noProof/>
                <w:webHidden/>
              </w:rPr>
              <w:fldChar w:fldCharType="end"/>
            </w:r>
          </w:hyperlink>
        </w:p>
        <w:p w14:paraId="6475FCC0" w14:textId="77777777" w:rsidR="00CC359C" w:rsidRDefault="00AB5FB4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5710427" w:history="1">
            <w:r w:rsidR="00CC359C" w:rsidRPr="00B06A06">
              <w:rPr>
                <w:rStyle w:val="Hyperlinkki"/>
                <w:noProof/>
              </w:rPr>
              <w:t>Lupaus: Martoille kaikki ovat yhdenvertaisia</w:t>
            </w:r>
            <w:r w:rsidR="00CC359C">
              <w:rPr>
                <w:noProof/>
                <w:webHidden/>
              </w:rPr>
              <w:tab/>
            </w:r>
            <w:r w:rsidR="00CC359C">
              <w:rPr>
                <w:noProof/>
                <w:webHidden/>
              </w:rPr>
              <w:fldChar w:fldCharType="begin"/>
            </w:r>
            <w:r w:rsidR="00CC359C">
              <w:rPr>
                <w:noProof/>
                <w:webHidden/>
              </w:rPr>
              <w:instrText xml:space="preserve"> PAGEREF _Toc5710427 \h </w:instrText>
            </w:r>
            <w:r w:rsidR="00CC359C">
              <w:rPr>
                <w:noProof/>
                <w:webHidden/>
              </w:rPr>
            </w:r>
            <w:r w:rsidR="00CC359C">
              <w:rPr>
                <w:noProof/>
                <w:webHidden/>
              </w:rPr>
              <w:fldChar w:fldCharType="separate"/>
            </w:r>
            <w:r w:rsidR="00CC359C">
              <w:rPr>
                <w:noProof/>
                <w:webHidden/>
              </w:rPr>
              <w:t>4</w:t>
            </w:r>
            <w:r w:rsidR="00CC359C">
              <w:rPr>
                <w:noProof/>
                <w:webHidden/>
              </w:rPr>
              <w:fldChar w:fldCharType="end"/>
            </w:r>
          </w:hyperlink>
        </w:p>
        <w:p w14:paraId="1D6E3256" w14:textId="77777777" w:rsidR="00CC359C" w:rsidRDefault="00CC359C">
          <w:r>
            <w:rPr>
              <w:b/>
              <w:bCs/>
            </w:rPr>
            <w:fldChar w:fldCharType="end"/>
          </w:r>
        </w:p>
      </w:sdtContent>
    </w:sdt>
    <w:p w14:paraId="278DC5E4" w14:textId="77777777" w:rsidR="00CC359C" w:rsidRDefault="00CC359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ED7B99" w14:textId="77777777" w:rsidR="00381F5C" w:rsidRPr="00381F5C" w:rsidRDefault="00381F5C" w:rsidP="00CC359C">
      <w:pPr>
        <w:pStyle w:val="Otsikko1"/>
      </w:pPr>
      <w:bookmarkStart w:id="0" w:name="_Toc5710422"/>
      <w:r>
        <w:lastRenderedPageBreak/>
        <w:t>Mitä martat tekevät</w:t>
      </w:r>
      <w:bookmarkEnd w:id="0"/>
    </w:p>
    <w:p w14:paraId="25AB3FCD" w14:textId="77777777" w:rsidR="00381F5C" w:rsidRDefault="00381F5C" w:rsidP="00FD5CDF">
      <w:pPr>
        <w:spacing w:after="0" w:line="240" w:lineRule="auto"/>
        <w:rPr>
          <w:rFonts w:cstheme="minorHAnsi"/>
        </w:rPr>
      </w:pPr>
    </w:p>
    <w:p w14:paraId="35BB5D30" w14:textId="77777777" w:rsidR="002358BE" w:rsidRDefault="007D5121" w:rsidP="00FD5CDF">
      <w:pPr>
        <w:spacing w:after="0" w:line="240" w:lineRule="auto"/>
      </w:pPr>
      <w:r>
        <w:rPr>
          <w:rFonts w:cstheme="minorHAnsi"/>
        </w:rPr>
        <w:t xml:space="preserve">Martat </w:t>
      </w:r>
      <w:r w:rsidR="00FD5CDF">
        <w:rPr>
          <w:rFonts w:cstheme="minorHAnsi"/>
        </w:rPr>
        <w:t xml:space="preserve">on </w:t>
      </w:r>
      <w:r w:rsidR="00FD5CDF" w:rsidRPr="00A01A0B">
        <w:rPr>
          <w:rFonts w:cstheme="minorHAnsi"/>
        </w:rPr>
        <w:t>kotitalousneuvonta</w:t>
      </w:r>
      <w:r w:rsidR="00FD5CDF">
        <w:rPr>
          <w:rFonts w:cstheme="minorHAnsi"/>
        </w:rPr>
        <w:t xml:space="preserve">järjestö, jonka tehtävänä on edistää </w:t>
      </w:r>
      <w:r w:rsidR="00A609BC">
        <w:rPr>
          <w:rFonts w:cstheme="minorHAnsi"/>
        </w:rPr>
        <w:t xml:space="preserve">kotien ja perheiden </w:t>
      </w:r>
      <w:r w:rsidR="00FD5CDF">
        <w:rPr>
          <w:rFonts w:cstheme="minorHAnsi"/>
        </w:rPr>
        <w:t xml:space="preserve">toimivaa ja kestävää arkea. </w:t>
      </w:r>
      <w:r w:rsidR="008F7128" w:rsidRPr="00A01A0B">
        <w:rPr>
          <w:rFonts w:cstheme="minorHAnsi"/>
        </w:rPr>
        <w:t>Mart</w:t>
      </w:r>
      <w:r w:rsidR="008F7128">
        <w:rPr>
          <w:rFonts w:cstheme="minorHAnsi"/>
        </w:rPr>
        <w:t xml:space="preserve">oissa </w:t>
      </w:r>
      <w:r w:rsidR="008F7128" w:rsidRPr="00A01A0B">
        <w:rPr>
          <w:rFonts w:cstheme="minorHAnsi"/>
        </w:rPr>
        <w:t>tahto osata itse muuttuu toiminnaksi.</w:t>
      </w:r>
      <w:r w:rsidR="008F7128">
        <w:rPr>
          <w:rFonts w:cstheme="minorHAnsi"/>
        </w:rPr>
        <w:t xml:space="preserve"> </w:t>
      </w:r>
      <w:r w:rsidR="00D32D99">
        <w:rPr>
          <w:rFonts w:cstheme="minorHAnsi"/>
        </w:rPr>
        <w:t xml:space="preserve">Marttatoiminta vahvistaa tulevaisuustaitoja ja </w:t>
      </w:r>
      <w:r w:rsidR="00381F5C">
        <w:rPr>
          <w:rFonts w:cstheme="minorHAnsi"/>
        </w:rPr>
        <w:t>jatkuvaa</w:t>
      </w:r>
      <w:r w:rsidR="00D32D99">
        <w:rPr>
          <w:rFonts w:cstheme="minorHAnsi"/>
        </w:rPr>
        <w:t xml:space="preserve"> oppimista. </w:t>
      </w:r>
      <w:r w:rsidR="008F7128">
        <w:rPr>
          <w:rFonts w:cstheme="minorHAnsi"/>
        </w:rPr>
        <w:t xml:space="preserve">Toiminnassamme </w:t>
      </w:r>
      <w:r w:rsidR="008F7128" w:rsidRPr="00A01A0B">
        <w:rPr>
          <w:rFonts w:cstheme="minorHAnsi"/>
        </w:rPr>
        <w:t>löy</w:t>
      </w:r>
      <w:r w:rsidR="008F7128">
        <w:rPr>
          <w:rFonts w:cstheme="minorHAnsi"/>
        </w:rPr>
        <w:t xml:space="preserve">tää ja oppii </w:t>
      </w:r>
      <w:r w:rsidR="00D32D99">
        <w:rPr>
          <w:rFonts w:cstheme="minorHAnsi"/>
        </w:rPr>
        <w:t xml:space="preserve">yhdessä tekemällä </w:t>
      </w:r>
      <w:r w:rsidR="008F7128" w:rsidRPr="00A01A0B">
        <w:rPr>
          <w:rFonts w:cstheme="minorHAnsi"/>
        </w:rPr>
        <w:t xml:space="preserve">ne </w:t>
      </w:r>
      <w:r w:rsidR="00D32D99">
        <w:rPr>
          <w:rFonts w:cstheme="minorHAnsi"/>
        </w:rPr>
        <w:t xml:space="preserve">arjen </w:t>
      </w:r>
      <w:r w:rsidR="008F7128" w:rsidRPr="00A01A0B">
        <w:rPr>
          <w:rFonts w:cstheme="minorHAnsi"/>
        </w:rPr>
        <w:t xml:space="preserve">tiedot ja taidot, jotka </w:t>
      </w:r>
      <w:bookmarkStart w:id="1" w:name="_GoBack"/>
      <w:bookmarkEnd w:id="1"/>
      <w:r w:rsidR="008F7128" w:rsidRPr="00A01A0B">
        <w:rPr>
          <w:rFonts w:cstheme="minorHAnsi"/>
        </w:rPr>
        <w:t>tekevät omasta elämästä rikkaampaa</w:t>
      </w:r>
      <w:r w:rsidR="008F7128">
        <w:rPr>
          <w:rFonts w:cstheme="minorHAnsi"/>
        </w:rPr>
        <w:t xml:space="preserve">. </w:t>
      </w:r>
      <w:r w:rsidR="00010C68">
        <w:t>Arjen sujuminen antaa voimia toteuttaa niitä asioita, jotka itselle ovat elämässä tärkeitä.</w:t>
      </w:r>
    </w:p>
    <w:p w14:paraId="6FF2B960" w14:textId="77777777" w:rsidR="008B6A25" w:rsidRDefault="008B6A25" w:rsidP="00FD5CDF">
      <w:pPr>
        <w:spacing w:after="0" w:line="240" w:lineRule="auto"/>
        <w:rPr>
          <w:rFonts w:cstheme="minorHAnsi"/>
        </w:rPr>
      </w:pPr>
    </w:p>
    <w:p w14:paraId="4DBE87E4" w14:textId="77777777" w:rsidR="00381F5C" w:rsidRDefault="008B6A25" w:rsidP="008B6A2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Tämä strategia suuntaa Martat </w:t>
      </w:r>
      <w:r w:rsidR="00381F5C">
        <w:rPr>
          <w:rFonts w:cstheme="minorHAnsi"/>
        </w:rPr>
        <w:t xml:space="preserve">kohden </w:t>
      </w:r>
      <w:r>
        <w:rPr>
          <w:rFonts w:cstheme="minorHAnsi"/>
        </w:rPr>
        <w:t>20</w:t>
      </w:r>
      <w:r w:rsidR="00381F5C">
        <w:rPr>
          <w:rFonts w:cstheme="minorHAnsi"/>
        </w:rPr>
        <w:t>3</w:t>
      </w:r>
      <w:r>
        <w:rPr>
          <w:rFonts w:cstheme="minorHAnsi"/>
        </w:rPr>
        <w:t>0-lu</w:t>
      </w:r>
      <w:r w:rsidR="00381F5C">
        <w:rPr>
          <w:rFonts w:cstheme="minorHAnsi"/>
        </w:rPr>
        <w:t>kua</w:t>
      </w:r>
      <w:r w:rsidR="0061339E">
        <w:rPr>
          <w:rFonts w:cstheme="minorHAnsi"/>
        </w:rPr>
        <w:t xml:space="preserve">, jotta olemme </w:t>
      </w:r>
      <w:r w:rsidR="00E734CA">
        <w:rPr>
          <w:rFonts w:cstheme="minorHAnsi"/>
        </w:rPr>
        <w:t>vuonna 2029</w:t>
      </w:r>
      <w:r>
        <w:rPr>
          <w:rFonts w:cstheme="minorHAnsi"/>
        </w:rPr>
        <w:t xml:space="preserve"> täyttäessämme 130 vuotta </w:t>
      </w:r>
      <w:r w:rsidRPr="00A01A0B">
        <w:rPr>
          <w:rFonts w:cstheme="minorHAnsi"/>
        </w:rPr>
        <w:t xml:space="preserve">suurempi ja vaikutusvaltaisempi kuin </w:t>
      </w:r>
      <w:r>
        <w:rPr>
          <w:rFonts w:cstheme="minorHAnsi"/>
        </w:rPr>
        <w:t>nyt</w:t>
      </w:r>
      <w:r w:rsidRPr="00A01A0B">
        <w:rPr>
          <w:rFonts w:cstheme="minorHAnsi"/>
        </w:rPr>
        <w:t xml:space="preserve">. </w:t>
      </w:r>
      <w:r w:rsidR="008F7128">
        <w:rPr>
          <w:rFonts w:cstheme="minorHAnsi"/>
        </w:rPr>
        <w:t>Toimimme elinvoimaisena koko Suomessa</w:t>
      </w:r>
      <w:r w:rsidR="00C0545E" w:rsidRPr="00C0545E">
        <w:rPr>
          <w:rFonts w:cstheme="minorHAnsi"/>
        </w:rPr>
        <w:t xml:space="preserve"> </w:t>
      </w:r>
      <w:r w:rsidR="00C0545E">
        <w:rPr>
          <w:rFonts w:cstheme="minorHAnsi"/>
        </w:rPr>
        <w:t>ja siirrämme arjen taitoja sukupolvelta toiselle.</w:t>
      </w:r>
      <w:r w:rsidR="008F7128">
        <w:rPr>
          <w:rFonts w:cstheme="minorHAnsi"/>
        </w:rPr>
        <w:t xml:space="preserve"> </w:t>
      </w:r>
      <w:r w:rsidR="006D755A">
        <w:rPr>
          <w:rFonts w:cstheme="minorHAnsi"/>
        </w:rPr>
        <w:t xml:space="preserve">Otamme kantaa </w:t>
      </w:r>
      <w:r w:rsidR="001B5848">
        <w:rPr>
          <w:rFonts w:cstheme="minorHAnsi"/>
        </w:rPr>
        <w:t xml:space="preserve">kestävän ja yhdenvertaisen arjen puolesta. </w:t>
      </w:r>
      <w:r w:rsidR="008F7128" w:rsidRPr="00A01A0B">
        <w:rPr>
          <w:rFonts w:cstheme="minorHAnsi"/>
        </w:rPr>
        <w:t xml:space="preserve">Edistämme </w:t>
      </w:r>
      <w:r w:rsidR="00381F5C">
        <w:rPr>
          <w:rFonts w:cstheme="minorHAnsi"/>
        </w:rPr>
        <w:t xml:space="preserve">tasa-arvoa ja yhdenvertaisuutta Suomessa ja </w:t>
      </w:r>
      <w:r w:rsidR="008F7128" w:rsidRPr="00A01A0B">
        <w:rPr>
          <w:rFonts w:cstheme="minorHAnsi"/>
        </w:rPr>
        <w:t>kansainvälise</w:t>
      </w:r>
      <w:r w:rsidR="00381F5C">
        <w:rPr>
          <w:rFonts w:cstheme="minorHAnsi"/>
        </w:rPr>
        <w:t xml:space="preserve">sti. </w:t>
      </w:r>
    </w:p>
    <w:p w14:paraId="217024F3" w14:textId="77777777" w:rsidR="008F7128" w:rsidRDefault="008F7128" w:rsidP="008B6A25">
      <w:pPr>
        <w:spacing w:after="0" w:line="240" w:lineRule="auto"/>
        <w:rPr>
          <w:rFonts w:cstheme="minorHAnsi"/>
        </w:rPr>
      </w:pPr>
    </w:p>
    <w:p w14:paraId="66464010" w14:textId="77777777" w:rsidR="008B6A25" w:rsidRPr="00A01A0B" w:rsidRDefault="008F7128" w:rsidP="008B6A25">
      <w:pPr>
        <w:spacing w:after="0" w:line="240" w:lineRule="auto"/>
        <w:rPr>
          <w:rFonts w:cstheme="minorHAnsi"/>
        </w:rPr>
      </w:pPr>
      <w:r>
        <w:rPr>
          <w:rFonts w:cstheme="minorHAnsi"/>
        </w:rPr>
        <w:t>Martoissa ammattilaiset ja jäsenet, martat</w:t>
      </w:r>
      <w:r w:rsidR="00E734CA">
        <w:rPr>
          <w:rFonts w:cstheme="minorHAnsi"/>
        </w:rPr>
        <w:t>,</w:t>
      </w:r>
      <w:r>
        <w:rPr>
          <w:rFonts w:cstheme="minorHAnsi"/>
        </w:rPr>
        <w:t xml:space="preserve"> toimivat rinta rinnan. Marttojen strategia on kaikkien marttojen, </w:t>
      </w:r>
      <w:r w:rsidR="002D43E5">
        <w:rPr>
          <w:rFonts w:cstheme="minorHAnsi"/>
        </w:rPr>
        <w:t>marttayhdisty</w:t>
      </w:r>
      <w:r>
        <w:rPr>
          <w:rFonts w:cstheme="minorHAnsi"/>
        </w:rPr>
        <w:t>sten</w:t>
      </w:r>
      <w:r w:rsidR="002D43E5">
        <w:rPr>
          <w:rFonts w:cstheme="minorHAnsi"/>
        </w:rPr>
        <w:t>, marttapiiri</w:t>
      </w:r>
      <w:r>
        <w:rPr>
          <w:rFonts w:cstheme="minorHAnsi"/>
        </w:rPr>
        <w:t xml:space="preserve">en ja Marttaliiton yhteinen. Kutsumme </w:t>
      </w:r>
      <w:r w:rsidR="002D43E5">
        <w:rPr>
          <w:rFonts w:cstheme="minorHAnsi"/>
        </w:rPr>
        <w:t xml:space="preserve">yhteistyökumppanimme ja kaikki Suomessa asuvat mukaan edistämään tavoitteitamme. </w:t>
      </w:r>
    </w:p>
    <w:p w14:paraId="30149216" w14:textId="77777777" w:rsidR="008B6A25" w:rsidRDefault="008B6A25" w:rsidP="00FD5CDF">
      <w:pPr>
        <w:spacing w:after="0" w:line="240" w:lineRule="auto"/>
        <w:rPr>
          <w:rFonts w:cstheme="minorHAnsi"/>
        </w:rPr>
      </w:pPr>
    </w:p>
    <w:p w14:paraId="20351B87" w14:textId="77777777" w:rsidR="008B6A25" w:rsidRPr="008B6A25" w:rsidRDefault="005C2BBB" w:rsidP="00CC359C">
      <w:pPr>
        <w:pStyle w:val="Otsikko1"/>
      </w:pPr>
      <w:bookmarkStart w:id="2" w:name="_Toc5710423"/>
      <w:r>
        <w:t>Maailman muutos vaikuttaa Marttoihin</w:t>
      </w:r>
      <w:bookmarkEnd w:id="2"/>
    </w:p>
    <w:p w14:paraId="306DD319" w14:textId="77777777" w:rsidR="00FD5CDF" w:rsidRDefault="00FD5CDF" w:rsidP="00FD5CDF">
      <w:pPr>
        <w:spacing w:after="0" w:line="240" w:lineRule="auto"/>
        <w:rPr>
          <w:rFonts w:cstheme="minorHAnsi"/>
        </w:rPr>
      </w:pPr>
    </w:p>
    <w:p w14:paraId="004843BF" w14:textId="77777777" w:rsidR="005C2BBB" w:rsidRDefault="005C2BBB" w:rsidP="005C2BBB">
      <w:pPr>
        <w:spacing w:after="0" w:line="240" w:lineRule="auto"/>
      </w:pPr>
      <w:r>
        <w:t>Marttojen strategian perustana on ennakointityö, jo</w:t>
      </w:r>
      <w:r w:rsidR="0061339E">
        <w:t xml:space="preserve">hon kutsutaan </w:t>
      </w:r>
      <w:r>
        <w:t>muka</w:t>
      </w:r>
      <w:r w:rsidR="0061339E">
        <w:t>an</w:t>
      </w:r>
      <w:r>
        <w:t xml:space="preserve"> marttajärjestön toimijoiden lisäksi yhteistyökumppaneita. Tulevaisuutta ei voi ennustaa, mutta siihen voi varautua. Ennakoinnissa keskityt</w:t>
      </w:r>
      <w:r w:rsidR="0061339E">
        <w:t xml:space="preserve">ään </w:t>
      </w:r>
      <w:r>
        <w:t>siihen, mikä on todennäköisintä. Marttojen strategiaan eniten vaikutt</w:t>
      </w:r>
      <w:r w:rsidR="00D32D99">
        <w:t>avat</w:t>
      </w:r>
      <w:r>
        <w:t xml:space="preserve"> muutosilmiöt ovat: </w:t>
      </w:r>
    </w:p>
    <w:p w14:paraId="6F5BABCF" w14:textId="77777777" w:rsidR="005C2BBB" w:rsidRDefault="005C2BBB" w:rsidP="005C2BBB">
      <w:pPr>
        <w:pStyle w:val="Luettelokappale"/>
        <w:numPr>
          <w:ilvl w:val="0"/>
          <w:numId w:val="10"/>
        </w:numPr>
        <w:spacing w:after="0" w:line="240" w:lineRule="auto"/>
      </w:pPr>
      <w:r>
        <w:t>Ilmastonmuutos ja sen seurauksena sään ääri-ilmiöiden ja ilmastopakolaisuuden lisääntyminen.</w:t>
      </w:r>
    </w:p>
    <w:p w14:paraId="2ADB1199" w14:textId="77777777" w:rsidR="005C2BBB" w:rsidRDefault="005C2BBB" w:rsidP="005C2BBB">
      <w:pPr>
        <w:pStyle w:val="Luettelokappale"/>
        <w:numPr>
          <w:ilvl w:val="0"/>
          <w:numId w:val="10"/>
        </w:numPr>
        <w:spacing w:after="0" w:line="240" w:lineRule="auto"/>
      </w:pPr>
      <w:r>
        <w:t xml:space="preserve">Demokratian ja kansalaisyhteiskunnan murros sekä yhteisöllisyyden muuttuminen. Perinteiset vaikuttamistavat ja yhdessä tekemisen muodot eivät ole enää itsestään selviä.  </w:t>
      </w:r>
    </w:p>
    <w:p w14:paraId="313EE3F0" w14:textId="77777777" w:rsidR="005C2BBB" w:rsidRDefault="005C2BBB" w:rsidP="005C2BBB">
      <w:pPr>
        <w:pStyle w:val="Luettelokappale"/>
        <w:numPr>
          <w:ilvl w:val="0"/>
          <w:numId w:val="10"/>
        </w:numPr>
        <w:spacing w:after="0" w:line="240" w:lineRule="auto"/>
      </w:pPr>
      <w:r>
        <w:t>Väestön ikääntyminen ja maahanmuuton lisääntymi</w:t>
      </w:r>
      <w:r w:rsidR="00E734CA">
        <w:t>s</w:t>
      </w:r>
      <w:r>
        <w:t xml:space="preserve">en myötä Suomen moninaistuminen. </w:t>
      </w:r>
    </w:p>
    <w:p w14:paraId="54BB415B" w14:textId="77777777" w:rsidR="005C2BBB" w:rsidRDefault="005C2BBB" w:rsidP="005C2BBB">
      <w:pPr>
        <w:pStyle w:val="Luettelokappale"/>
        <w:numPr>
          <w:ilvl w:val="0"/>
          <w:numId w:val="10"/>
        </w:numPr>
        <w:spacing w:after="0" w:line="240" w:lineRule="auto"/>
      </w:pPr>
      <w:r>
        <w:t>Teknologian kehitys ja digitalisaatio. Uudet teknologiat muovaavat tapojamme olla yhteydessä.</w:t>
      </w:r>
    </w:p>
    <w:p w14:paraId="2EC731BA" w14:textId="77777777" w:rsidR="005C2BBB" w:rsidRPr="00CC359C" w:rsidRDefault="005C2BBB" w:rsidP="00FD5CDF">
      <w:pPr>
        <w:pStyle w:val="Luettelokappale"/>
        <w:numPr>
          <w:ilvl w:val="0"/>
          <w:numId w:val="10"/>
        </w:numPr>
        <w:spacing w:after="0" w:line="240" w:lineRule="auto"/>
      </w:pPr>
      <w:r>
        <w:t>Kaupungistuminen ja väestö</w:t>
      </w:r>
      <w:r w:rsidR="00E734CA">
        <w:t>n</w:t>
      </w:r>
      <w:r>
        <w:t xml:space="preserve"> väheneminen noin kahdessa kolmannesosassa kunnista. </w:t>
      </w:r>
    </w:p>
    <w:p w14:paraId="2ACB751A" w14:textId="77777777" w:rsidR="00663BC3" w:rsidRPr="00A01A0B" w:rsidRDefault="00663BC3" w:rsidP="00FD5CDF">
      <w:pPr>
        <w:spacing w:after="0" w:line="240" w:lineRule="auto"/>
        <w:rPr>
          <w:rFonts w:cstheme="minorHAnsi"/>
        </w:rPr>
      </w:pPr>
    </w:p>
    <w:p w14:paraId="5A5839B0" w14:textId="77777777" w:rsidR="002D43E5" w:rsidRDefault="00A609BC" w:rsidP="00263532">
      <w:pPr>
        <w:pStyle w:val="Otsikko1"/>
      </w:pPr>
      <w:r>
        <w:rPr>
          <w:b/>
        </w:rPr>
        <w:t>Päämäärä</w:t>
      </w:r>
      <w:r w:rsidR="002D43E5">
        <w:t xml:space="preserve">: </w:t>
      </w:r>
      <w:r w:rsidR="00263532">
        <w:br/>
      </w:r>
      <w:r w:rsidR="002D43E5">
        <w:t xml:space="preserve">Hyvä arki kuuluu kaikille. </w:t>
      </w:r>
    </w:p>
    <w:p w14:paraId="05AA0D93" w14:textId="77777777" w:rsidR="002358BE" w:rsidRDefault="00A609BC" w:rsidP="00263532">
      <w:pPr>
        <w:pStyle w:val="Otsikko1"/>
      </w:pPr>
      <w:r>
        <w:rPr>
          <w:b/>
        </w:rPr>
        <w:t>Perustehtävä</w:t>
      </w:r>
      <w:r w:rsidR="002358BE">
        <w:t xml:space="preserve">: </w:t>
      </w:r>
      <w:r w:rsidR="00263532">
        <w:br/>
      </w:r>
      <w:r w:rsidR="002358BE">
        <w:t xml:space="preserve">Martat </w:t>
      </w:r>
      <w:r w:rsidR="002358BE" w:rsidRPr="00A01A0B">
        <w:t xml:space="preserve">edistää kotien ja perheiden toimivaa ja kestävää arkea.  </w:t>
      </w:r>
    </w:p>
    <w:p w14:paraId="67D784CF" w14:textId="77777777" w:rsidR="00663BC3" w:rsidRDefault="00663BC3" w:rsidP="00FD5CDF">
      <w:pPr>
        <w:spacing w:after="0" w:line="240" w:lineRule="auto"/>
        <w:rPr>
          <w:rFonts w:cstheme="minorHAnsi"/>
        </w:rPr>
      </w:pPr>
    </w:p>
    <w:p w14:paraId="520EF32F" w14:textId="77777777" w:rsidR="002358BE" w:rsidRPr="008B6A25" w:rsidRDefault="002358BE" w:rsidP="00CC359C">
      <w:pPr>
        <w:pStyle w:val="Otsikko1"/>
      </w:pPr>
      <w:bookmarkStart w:id="3" w:name="_Toc5710424"/>
      <w:r w:rsidRPr="008B6A25">
        <w:t>Arvot</w:t>
      </w:r>
      <w:bookmarkEnd w:id="3"/>
    </w:p>
    <w:p w14:paraId="229420D3" w14:textId="77777777" w:rsidR="002358BE" w:rsidRDefault="002358BE" w:rsidP="00FD5CDF">
      <w:pPr>
        <w:spacing w:after="0" w:line="240" w:lineRule="auto"/>
        <w:rPr>
          <w:rFonts w:cstheme="minorHAnsi"/>
        </w:rPr>
      </w:pPr>
    </w:p>
    <w:p w14:paraId="27BC14D2" w14:textId="77777777" w:rsidR="002358BE" w:rsidRPr="008B6A25" w:rsidRDefault="002358BE" w:rsidP="00FD5CDF">
      <w:pPr>
        <w:spacing w:after="0" w:line="240" w:lineRule="auto"/>
        <w:rPr>
          <w:rFonts w:cstheme="minorHAnsi"/>
          <w:b/>
          <w:i/>
        </w:rPr>
      </w:pPr>
      <w:r w:rsidRPr="008B6A25">
        <w:rPr>
          <w:rFonts w:cstheme="minorHAnsi"/>
          <w:b/>
          <w:i/>
        </w:rPr>
        <w:t>Yhdessä tekemi</w:t>
      </w:r>
      <w:r w:rsidR="008C35EA">
        <w:rPr>
          <w:rFonts w:cstheme="minorHAnsi"/>
          <w:b/>
          <w:i/>
        </w:rPr>
        <w:t xml:space="preserve">sen ilo </w:t>
      </w:r>
    </w:p>
    <w:p w14:paraId="757791C8" w14:textId="77777777" w:rsidR="002358BE" w:rsidRDefault="002358BE" w:rsidP="00FD5CD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Martat on </w:t>
      </w:r>
      <w:r w:rsidR="00381F5C">
        <w:rPr>
          <w:rFonts w:cstheme="minorHAnsi"/>
        </w:rPr>
        <w:t xml:space="preserve">rohkea ja </w:t>
      </w:r>
      <w:r>
        <w:rPr>
          <w:rFonts w:cstheme="minorHAnsi"/>
        </w:rPr>
        <w:t xml:space="preserve">vahva yhteisö, jossa tehdään ja opitaan yhdessä. </w:t>
      </w:r>
      <w:r w:rsidR="008B6A25">
        <w:rPr>
          <w:rFonts w:cstheme="minorHAnsi"/>
        </w:rPr>
        <w:t xml:space="preserve">Martat muuttavat maailmaa tekemällä pieniä asioita isosti. </w:t>
      </w:r>
      <w:r w:rsidR="008C35EA">
        <w:rPr>
          <w:rFonts w:cstheme="minorHAnsi"/>
        </w:rPr>
        <w:t xml:space="preserve">Marttailu on hauskaa! </w:t>
      </w:r>
    </w:p>
    <w:p w14:paraId="0720892A" w14:textId="77777777" w:rsidR="008B6A25" w:rsidRDefault="008B6A25" w:rsidP="00FD5CDF">
      <w:pPr>
        <w:spacing w:after="0" w:line="240" w:lineRule="auto"/>
        <w:rPr>
          <w:rFonts w:cstheme="minorHAnsi"/>
        </w:rPr>
      </w:pPr>
    </w:p>
    <w:p w14:paraId="063ACC21" w14:textId="77777777" w:rsidR="008B6A25" w:rsidRPr="008B6A25" w:rsidRDefault="008B6A25" w:rsidP="00FD5CDF">
      <w:pPr>
        <w:spacing w:after="0" w:line="240" w:lineRule="auto"/>
        <w:rPr>
          <w:rFonts w:cstheme="minorHAnsi"/>
          <w:b/>
          <w:i/>
        </w:rPr>
      </w:pPr>
      <w:r w:rsidRPr="008B6A25">
        <w:rPr>
          <w:rFonts w:cstheme="minorHAnsi"/>
          <w:b/>
          <w:i/>
        </w:rPr>
        <w:t>Kestävät valinnat</w:t>
      </w:r>
    </w:p>
    <w:p w14:paraId="18B5C67D" w14:textId="77777777" w:rsidR="008B6A25" w:rsidRDefault="008C35EA" w:rsidP="00FD5CD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Marttojen </w:t>
      </w:r>
      <w:r w:rsidR="00381F5C">
        <w:rPr>
          <w:rFonts w:cstheme="minorHAnsi"/>
        </w:rPr>
        <w:t>toiminnan l</w:t>
      </w:r>
      <w:r>
        <w:rPr>
          <w:rFonts w:cstheme="minorHAnsi"/>
        </w:rPr>
        <w:t>ähtökohtana ovat y</w:t>
      </w:r>
      <w:r w:rsidR="005C7FCE">
        <w:rPr>
          <w:rFonts w:cstheme="minorHAnsi"/>
        </w:rPr>
        <w:t>mpäristö</w:t>
      </w:r>
      <w:r>
        <w:rPr>
          <w:rFonts w:cstheme="minorHAnsi"/>
        </w:rPr>
        <w:t>lle</w:t>
      </w:r>
      <w:r w:rsidR="005C7FCE">
        <w:rPr>
          <w:rFonts w:cstheme="minorHAnsi"/>
        </w:rPr>
        <w:t>, taloude</w:t>
      </w:r>
      <w:r>
        <w:rPr>
          <w:rFonts w:cstheme="minorHAnsi"/>
        </w:rPr>
        <w:t xml:space="preserve">lle ja terveydelle </w:t>
      </w:r>
      <w:r w:rsidR="005C7FCE">
        <w:rPr>
          <w:rFonts w:cstheme="minorHAnsi"/>
        </w:rPr>
        <w:t>kestävät valinnat</w:t>
      </w:r>
      <w:r>
        <w:rPr>
          <w:rFonts w:cstheme="minorHAnsi"/>
        </w:rPr>
        <w:t xml:space="preserve">. </w:t>
      </w:r>
    </w:p>
    <w:p w14:paraId="108C5B3E" w14:textId="77777777" w:rsidR="005C7FCE" w:rsidRDefault="005C7FCE" w:rsidP="00FD5CDF">
      <w:pPr>
        <w:spacing w:after="0" w:line="240" w:lineRule="auto"/>
        <w:rPr>
          <w:rFonts w:cstheme="minorHAnsi"/>
        </w:rPr>
      </w:pPr>
    </w:p>
    <w:p w14:paraId="739504FB" w14:textId="77777777" w:rsidR="008B6A25" w:rsidRDefault="008C35EA" w:rsidP="00FD5C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Avoimuus </w:t>
      </w:r>
    </w:p>
    <w:p w14:paraId="36ECF883" w14:textId="77777777" w:rsidR="00FD5CDF" w:rsidRPr="00A01A0B" w:rsidRDefault="008C35EA" w:rsidP="008C35EA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Mart</w:t>
      </w:r>
      <w:r w:rsidR="00A609BC">
        <w:rPr>
          <w:rFonts w:cstheme="minorHAnsi"/>
        </w:rPr>
        <w:t>tailu</w:t>
      </w:r>
      <w:r>
        <w:rPr>
          <w:rFonts w:cstheme="minorHAnsi"/>
        </w:rPr>
        <w:t xml:space="preserve"> kuuluu kaikille. Neuvontamme ja tietomme on kaikille avointa. Toivotamme kaikki mukaan toimintaamme</w:t>
      </w:r>
      <w:r w:rsidR="00D32D99">
        <w:rPr>
          <w:rFonts w:cstheme="minorHAnsi"/>
        </w:rPr>
        <w:t xml:space="preserve">. </w:t>
      </w:r>
    </w:p>
    <w:p w14:paraId="3C067FA6" w14:textId="77777777" w:rsidR="000021B2" w:rsidRDefault="000021B2" w:rsidP="000021B2">
      <w:pPr>
        <w:spacing w:after="0"/>
        <w:rPr>
          <w:rFonts w:cstheme="minorHAnsi"/>
          <w:b/>
        </w:rPr>
      </w:pPr>
    </w:p>
    <w:p w14:paraId="605BD6C6" w14:textId="77777777" w:rsidR="000021B2" w:rsidRDefault="000021B2" w:rsidP="000021B2">
      <w:pPr>
        <w:spacing w:after="0"/>
        <w:rPr>
          <w:rFonts w:cstheme="minorHAnsi"/>
          <w:b/>
        </w:rPr>
      </w:pPr>
    </w:p>
    <w:p w14:paraId="3E4B511B" w14:textId="77777777" w:rsidR="001C764E" w:rsidRPr="002D43E5" w:rsidRDefault="005A542C" w:rsidP="00CC359C">
      <w:pPr>
        <w:pStyle w:val="Otsikko1"/>
      </w:pPr>
      <w:bookmarkStart w:id="4" w:name="_Toc5710425"/>
      <w:r>
        <w:t>Lupaus</w:t>
      </w:r>
      <w:r w:rsidR="009514BD">
        <w:t xml:space="preserve">: </w:t>
      </w:r>
      <w:r w:rsidR="002D43E5" w:rsidRPr="002D43E5">
        <w:t>Martat tekevät arjen tekoja huomista varten</w:t>
      </w:r>
      <w:bookmarkEnd w:id="4"/>
      <w:r w:rsidR="002D43E5" w:rsidRPr="002D43E5">
        <w:t xml:space="preserve"> </w:t>
      </w:r>
    </w:p>
    <w:p w14:paraId="6A735737" w14:textId="77777777" w:rsidR="008B6A25" w:rsidRDefault="008B6A25" w:rsidP="00A01A0B">
      <w:pPr>
        <w:spacing w:after="0" w:line="240" w:lineRule="auto"/>
        <w:rPr>
          <w:rFonts w:cstheme="minorHAnsi"/>
        </w:rPr>
      </w:pPr>
    </w:p>
    <w:p w14:paraId="65E5D416" w14:textId="77777777" w:rsidR="00756779" w:rsidRDefault="005A542C" w:rsidP="00A01A0B">
      <w:pPr>
        <w:spacing w:after="0" w:line="240" w:lineRule="auto"/>
        <w:rPr>
          <w:rFonts w:cstheme="minorHAnsi"/>
        </w:rPr>
      </w:pPr>
      <w:r w:rsidRPr="00A01A0B">
        <w:rPr>
          <w:rFonts w:cstheme="minorHAnsi"/>
        </w:rPr>
        <w:t>Huominen arki rakentuu tämän päivän teoista.</w:t>
      </w:r>
      <w:r>
        <w:rPr>
          <w:rFonts w:cstheme="minorHAnsi"/>
        </w:rPr>
        <w:t xml:space="preserve"> </w:t>
      </w:r>
      <w:r w:rsidR="00713892" w:rsidRPr="00A01A0B">
        <w:rPr>
          <w:rFonts w:cstheme="minorHAnsi"/>
        </w:rPr>
        <w:t>Tiedostamme maapallon rajat ja kohtuu</w:t>
      </w:r>
      <w:r>
        <w:rPr>
          <w:rFonts w:cstheme="minorHAnsi"/>
        </w:rPr>
        <w:t>llisen kulutuksen välttämättömyyden</w:t>
      </w:r>
      <w:r w:rsidR="00713892" w:rsidRPr="00A01A0B">
        <w:rPr>
          <w:rFonts w:cstheme="minorHAnsi"/>
        </w:rPr>
        <w:t xml:space="preserve">. </w:t>
      </w:r>
      <w:r w:rsidR="00A01A0B" w:rsidRPr="00A01A0B">
        <w:rPr>
          <w:rFonts w:cstheme="minorHAnsi"/>
        </w:rPr>
        <w:t xml:space="preserve">Toiminnassamme korostuvat käytännölliset </w:t>
      </w:r>
      <w:r w:rsidR="00756779">
        <w:rPr>
          <w:rFonts w:cstheme="minorHAnsi"/>
        </w:rPr>
        <w:t xml:space="preserve">ja vaikuttavat </w:t>
      </w:r>
      <w:r w:rsidR="00A01A0B" w:rsidRPr="00A01A0B">
        <w:rPr>
          <w:rFonts w:cstheme="minorHAnsi"/>
        </w:rPr>
        <w:t xml:space="preserve">ratkaisut. </w:t>
      </w:r>
      <w:r w:rsidR="00713892">
        <w:rPr>
          <w:rFonts w:cstheme="minorHAnsi"/>
        </w:rPr>
        <w:t xml:space="preserve">Martat ovat muutoksen tekijöitä. </w:t>
      </w:r>
    </w:p>
    <w:p w14:paraId="3D063A8A" w14:textId="77777777" w:rsidR="00756779" w:rsidRDefault="00756779" w:rsidP="00A01A0B">
      <w:pPr>
        <w:spacing w:after="0" w:line="240" w:lineRule="auto"/>
        <w:rPr>
          <w:rFonts w:cstheme="minorHAnsi"/>
        </w:rPr>
      </w:pPr>
    </w:p>
    <w:p w14:paraId="3300A536" w14:textId="77777777" w:rsidR="002D43E5" w:rsidRDefault="002D43E5" w:rsidP="002D43E5">
      <w:pPr>
        <w:spacing w:after="0" w:line="240" w:lineRule="auto"/>
        <w:rPr>
          <w:rFonts w:cstheme="minorHAnsi"/>
        </w:rPr>
      </w:pPr>
      <w:r>
        <w:rPr>
          <w:rFonts w:cstheme="minorHAnsi"/>
          <w:b/>
          <w:i/>
        </w:rPr>
        <w:t xml:space="preserve">Strateginen tavoite: </w:t>
      </w:r>
      <w:r w:rsidR="00A609BC" w:rsidRPr="005A542C">
        <w:rPr>
          <w:rFonts w:cstheme="minorHAnsi"/>
        </w:rPr>
        <w:t>Mart</w:t>
      </w:r>
      <w:r w:rsidR="00A609BC">
        <w:rPr>
          <w:rFonts w:cstheme="minorHAnsi"/>
        </w:rPr>
        <w:t xml:space="preserve">at ovat </w:t>
      </w:r>
      <w:r w:rsidR="00A609BC" w:rsidRPr="005A542C">
        <w:rPr>
          <w:rFonts w:cstheme="minorHAnsi"/>
        </w:rPr>
        <w:t>hiilineutraalin kodin</w:t>
      </w:r>
      <w:r w:rsidR="00381F5C">
        <w:rPr>
          <w:rFonts w:cstheme="minorHAnsi"/>
        </w:rPr>
        <w:t>, ruoan</w:t>
      </w:r>
      <w:r w:rsidR="00A609BC" w:rsidRPr="005A542C">
        <w:rPr>
          <w:rFonts w:cstheme="minorHAnsi"/>
        </w:rPr>
        <w:t xml:space="preserve"> ja kestävän kulutuksen osaaja. </w:t>
      </w:r>
      <w:r w:rsidRPr="00A01A0B">
        <w:rPr>
          <w:rFonts w:cstheme="minorHAnsi"/>
        </w:rPr>
        <w:t>Vuonna 2045 asumine</w:t>
      </w:r>
      <w:r>
        <w:rPr>
          <w:rFonts w:cstheme="minorHAnsi"/>
        </w:rPr>
        <w:t>n</w:t>
      </w:r>
      <w:r w:rsidRPr="00A01A0B">
        <w:rPr>
          <w:rFonts w:cstheme="minorHAnsi"/>
        </w:rPr>
        <w:t xml:space="preserve"> Suomessa on hiilineutraalia.</w:t>
      </w:r>
    </w:p>
    <w:p w14:paraId="3ACEE3BB" w14:textId="77777777" w:rsidR="00C31C93" w:rsidRDefault="00C31C93" w:rsidP="002D43E5">
      <w:pPr>
        <w:spacing w:after="0" w:line="240" w:lineRule="auto"/>
        <w:rPr>
          <w:rFonts w:cstheme="minorHAnsi"/>
        </w:rPr>
      </w:pPr>
    </w:p>
    <w:p w14:paraId="2E0351FB" w14:textId="77777777" w:rsidR="005A542C" w:rsidRDefault="002D43E5" w:rsidP="002D43E5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Strategia: </w:t>
      </w:r>
    </w:p>
    <w:p w14:paraId="506CC3E1" w14:textId="77777777" w:rsidR="00713892" w:rsidRPr="005A542C" w:rsidRDefault="00BE5333" w:rsidP="005A542C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Tietoamme </w:t>
      </w:r>
      <w:r w:rsidR="00381F5C">
        <w:rPr>
          <w:rFonts w:cstheme="minorHAnsi"/>
        </w:rPr>
        <w:t xml:space="preserve">ja taitojamme </w:t>
      </w:r>
      <w:r w:rsidRPr="005A542C">
        <w:rPr>
          <w:rFonts w:cstheme="minorHAnsi"/>
        </w:rPr>
        <w:t xml:space="preserve">käytetään ja kysytään. Vahvistamme osaamistamme rekrytoinneilla ja kouluttautumisella sekä tiedon hankinnalla.  </w:t>
      </w:r>
    </w:p>
    <w:p w14:paraId="77A36354" w14:textId="77777777" w:rsidR="00BE5333" w:rsidRPr="005A542C" w:rsidRDefault="00BE5333" w:rsidP="005A542C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>Hiilineutraali koti pitää sisällään konkreettisia ja vaikuttavia ratkaisuja resurssiviisauteen, energian säästämiseen, ruokaan, lajitteluun, kierrätykseen, korjaamiseen ja jakamistalouteen sekä uuden teknologian käyttämiseen.</w:t>
      </w:r>
    </w:p>
    <w:p w14:paraId="5226907D" w14:textId="77777777" w:rsidR="005A542C" w:rsidRPr="005A542C" w:rsidRDefault="005A542C" w:rsidP="005A542C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Jokainen </w:t>
      </w:r>
      <w:proofErr w:type="spellStart"/>
      <w:r w:rsidRPr="005A542C">
        <w:rPr>
          <w:rFonts w:cstheme="minorHAnsi"/>
        </w:rPr>
        <w:t>martta</w:t>
      </w:r>
      <w:proofErr w:type="spellEnd"/>
      <w:r w:rsidRPr="005A542C">
        <w:rPr>
          <w:rFonts w:cstheme="minorHAnsi"/>
        </w:rPr>
        <w:t xml:space="preserve"> toimii kestävän kulutuksen käytännön ratkaisujen lähettiläänä ja saamme ihmiset muuttamaan arjen valintojaan. </w:t>
      </w:r>
    </w:p>
    <w:p w14:paraId="2C81F8BB" w14:textId="77777777" w:rsidR="00BE5333" w:rsidRPr="005A542C" w:rsidRDefault="00BE5333" w:rsidP="005A542C">
      <w:pPr>
        <w:pStyle w:val="Luettelokappal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>Marttojen oma toiminta on kestävää ja resurssiviisasta kaikilla toiminnan tasoilla.</w:t>
      </w:r>
    </w:p>
    <w:p w14:paraId="112FF84D" w14:textId="77777777" w:rsidR="002D43E5" w:rsidRDefault="002D43E5" w:rsidP="002D43E5">
      <w:pPr>
        <w:spacing w:after="0" w:line="240" w:lineRule="auto"/>
        <w:rPr>
          <w:rFonts w:cstheme="minorHAnsi"/>
        </w:rPr>
      </w:pPr>
    </w:p>
    <w:p w14:paraId="785557B1" w14:textId="77777777" w:rsidR="00A609BC" w:rsidRDefault="00A609BC" w:rsidP="002D43E5">
      <w:pPr>
        <w:spacing w:after="0" w:line="240" w:lineRule="auto"/>
        <w:rPr>
          <w:rFonts w:cstheme="minorHAnsi"/>
        </w:rPr>
      </w:pPr>
    </w:p>
    <w:p w14:paraId="7D122A91" w14:textId="77777777" w:rsidR="005A542C" w:rsidRDefault="005A542C" w:rsidP="002D43E5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Strateginen tavo</w:t>
      </w:r>
      <w:r w:rsidR="00FB146A" w:rsidRPr="00CF3D38">
        <w:rPr>
          <w:rFonts w:cstheme="minorHAnsi"/>
          <w:b/>
          <w:i/>
        </w:rPr>
        <w:t xml:space="preserve">ite: </w:t>
      </w:r>
    </w:p>
    <w:p w14:paraId="3CF7F3E3" w14:textId="77777777" w:rsidR="002D43E5" w:rsidRPr="005A542C" w:rsidRDefault="002D43E5" w:rsidP="005A542C">
      <w:pPr>
        <w:pStyle w:val="Luettelokappal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>Martat antavat valmiuksia varautua yhteiskunnan häiriötilanteisiin ja sään ääri-ilmiöihin</w:t>
      </w:r>
      <w:r w:rsidR="00FB146A" w:rsidRPr="005A542C">
        <w:rPr>
          <w:rFonts w:cstheme="minorHAnsi"/>
        </w:rPr>
        <w:t>.</w:t>
      </w:r>
      <w:r w:rsidRPr="005A542C">
        <w:rPr>
          <w:rFonts w:cstheme="minorHAnsi"/>
        </w:rPr>
        <w:t xml:space="preserve"> </w:t>
      </w:r>
      <w:r w:rsidR="00FB146A" w:rsidRPr="005A542C">
        <w:rPr>
          <w:rFonts w:cstheme="minorHAnsi"/>
        </w:rPr>
        <w:t>Martat o</w:t>
      </w:r>
      <w:r w:rsidR="00CF3D38" w:rsidRPr="005A542C">
        <w:rPr>
          <w:rFonts w:cstheme="minorHAnsi"/>
        </w:rPr>
        <w:t xml:space="preserve">n </w:t>
      </w:r>
      <w:r w:rsidR="009514BD" w:rsidRPr="005A542C">
        <w:rPr>
          <w:rFonts w:cstheme="minorHAnsi"/>
        </w:rPr>
        <w:t>toimija</w:t>
      </w:r>
      <w:r w:rsidR="00FB146A" w:rsidRPr="005A542C">
        <w:rPr>
          <w:rFonts w:cstheme="minorHAnsi"/>
        </w:rPr>
        <w:t xml:space="preserve"> osana kokonaisturvallisuutta. </w:t>
      </w:r>
    </w:p>
    <w:p w14:paraId="0F542502" w14:textId="77777777" w:rsidR="002D43E5" w:rsidRPr="009514BD" w:rsidRDefault="002D43E5" w:rsidP="002D43E5">
      <w:pPr>
        <w:spacing w:after="0" w:line="240" w:lineRule="auto"/>
        <w:rPr>
          <w:rFonts w:cstheme="minorHAnsi"/>
          <w:b/>
        </w:rPr>
      </w:pPr>
    </w:p>
    <w:p w14:paraId="2A1C7387" w14:textId="77777777" w:rsidR="005A542C" w:rsidRDefault="009514BD" w:rsidP="002D43E5">
      <w:pPr>
        <w:spacing w:after="0" w:line="240" w:lineRule="auto"/>
        <w:rPr>
          <w:rFonts w:cstheme="minorHAnsi"/>
        </w:rPr>
      </w:pPr>
      <w:r w:rsidRPr="009514BD">
        <w:rPr>
          <w:rFonts w:cstheme="minorHAnsi"/>
          <w:b/>
        </w:rPr>
        <w:t>Strategia:</w:t>
      </w:r>
      <w:r>
        <w:rPr>
          <w:rFonts w:cstheme="minorHAnsi"/>
        </w:rPr>
        <w:t xml:space="preserve"> </w:t>
      </w:r>
    </w:p>
    <w:p w14:paraId="2088C58E" w14:textId="77777777" w:rsidR="002D43E5" w:rsidRPr="005A542C" w:rsidRDefault="002D43E5" w:rsidP="005A542C">
      <w:pPr>
        <w:pStyle w:val="Luettelokappal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Martat vahvistavat rooliaan osana kokonaisturvallisuutta ja osaamistaan arjen taidoissa </w:t>
      </w:r>
      <w:r w:rsidR="00CA77BD" w:rsidRPr="005A542C">
        <w:rPr>
          <w:rFonts w:cstheme="minorHAnsi"/>
        </w:rPr>
        <w:t>sekä</w:t>
      </w:r>
      <w:r w:rsidRPr="005A542C">
        <w:rPr>
          <w:rFonts w:cstheme="minorHAnsi"/>
        </w:rPr>
        <w:t xml:space="preserve"> varautumisessa</w:t>
      </w:r>
      <w:r w:rsidR="00CA77BD" w:rsidRPr="005A542C">
        <w:rPr>
          <w:rFonts w:cstheme="minorHAnsi"/>
        </w:rPr>
        <w:t xml:space="preserve"> häiriö- ja poikkeustilanteisiin. </w:t>
      </w:r>
    </w:p>
    <w:p w14:paraId="3A0FA550" w14:textId="77777777" w:rsidR="002D43E5" w:rsidRPr="005A542C" w:rsidRDefault="002D43E5" w:rsidP="005A542C">
      <w:pPr>
        <w:pStyle w:val="Luettelokappal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Martat jakavat tietoa ja kouluttavat varautumisesta ja kotivarasta. </w:t>
      </w:r>
    </w:p>
    <w:p w14:paraId="0545C7E8" w14:textId="77777777" w:rsidR="002D43E5" w:rsidRDefault="002D43E5" w:rsidP="00A01A0B">
      <w:pPr>
        <w:spacing w:after="0" w:line="240" w:lineRule="auto"/>
        <w:rPr>
          <w:rFonts w:cstheme="minorHAnsi"/>
        </w:rPr>
      </w:pPr>
    </w:p>
    <w:p w14:paraId="6112BA97" w14:textId="77777777" w:rsidR="002D43E5" w:rsidRDefault="002D43E5" w:rsidP="00A01A0B">
      <w:pPr>
        <w:spacing w:after="0" w:line="240" w:lineRule="auto"/>
        <w:rPr>
          <w:rFonts w:cstheme="minorHAnsi"/>
        </w:rPr>
      </w:pPr>
    </w:p>
    <w:p w14:paraId="268D0C3F" w14:textId="77777777" w:rsidR="002D43E5" w:rsidRPr="002D43E5" w:rsidRDefault="005A542C" w:rsidP="00CC359C">
      <w:pPr>
        <w:pStyle w:val="Otsikko1"/>
      </w:pPr>
      <w:bookmarkStart w:id="5" w:name="_Toc5710426"/>
      <w:r>
        <w:t>Lupaus</w:t>
      </w:r>
      <w:r w:rsidR="009514BD">
        <w:t xml:space="preserve">: </w:t>
      </w:r>
      <w:r w:rsidR="002D43E5" w:rsidRPr="002D43E5">
        <w:t>Martat kohtaavat ja mahdollistavat kohtaamisia</w:t>
      </w:r>
      <w:bookmarkEnd w:id="5"/>
      <w:r w:rsidR="002D43E5" w:rsidRPr="002D43E5">
        <w:t xml:space="preserve"> </w:t>
      </w:r>
    </w:p>
    <w:p w14:paraId="0C1B9B1E" w14:textId="77777777" w:rsidR="00A01A0B" w:rsidRDefault="00A01A0B" w:rsidP="00A01A0B">
      <w:pPr>
        <w:spacing w:after="0" w:line="240" w:lineRule="auto"/>
        <w:rPr>
          <w:rFonts w:cstheme="minorHAnsi"/>
        </w:rPr>
      </w:pPr>
      <w:r w:rsidRPr="00A01A0B">
        <w:rPr>
          <w:rFonts w:cstheme="minorHAnsi"/>
        </w:rPr>
        <w:br/>
        <w:t xml:space="preserve">Kohtaamiset mahdollistavat ja tukevat toimintaa ilmaston rajojen ja kohtuullisuuden puolesta. Martat tekevät hyvää minulle, meille, lähiyhteisölleen ja maailmalle. </w:t>
      </w:r>
    </w:p>
    <w:p w14:paraId="1A1A734A" w14:textId="77777777" w:rsidR="002D43E5" w:rsidRDefault="002D43E5" w:rsidP="00A01A0B">
      <w:pPr>
        <w:spacing w:after="0" w:line="240" w:lineRule="auto"/>
        <w:rPr>
          <w:rFonts w:cstheme="minorHAnsi"/>
        </w:rPr>
      </w:pPr>
    </w:p>
    <w:p w14:paraId="03C5A9DD" w14:textId="77777777" w:rsidR="005A542C" w:rsidRDefault="009514BD" w:rsidP="009514BD">
      <w:pPr>
        <w:spacing w:after="0" w:line="240" w:lineRule="auto"/>
        <w:rPr>
          <w:rFonts w:cstheme="minorHAnsi"/>
        </w:rPr>
      </w:pPr>
      <w:r w:rsidRPr="009514BD">
        <w:rPr>
          <w:rFonts w:cstheme="minorHAnsi"/>
          <w:b/>
          <w:i/>
        </w:rPr>
        <w:t>Strateginen tavoite:</w:t>
      </w:r>
      <w:r>
        <w:rPr>
          <w:rFonts w:cstheme="minorHAnsi"/>
        </w:rPr>
        <w:t xml:space="preserve"> </w:t>
      </w:r>
    </w:p>
    <w:p w14:paraId="51123DCE" w14:textId="77777777" w:rsidR="009514BD" w:rsidRPr="005A542C" w:rsidRDefault="00A609BC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9514BD" w:rsidRPr="005A542C">
        <w:rPr>
          <w:rFonts w:cstheme="minorHAnsi"/>
        </w:rPr>
        <w:t xml:space="preserve">ykyistä suurempi joukko </w:t>
      </w:r>
      <w:r>
        <w:rPr>
          <w:rFonts w:cstheme="minorHAnsi"/>
        </w:rPr>
        <w:t xml:space="preserve">toimii marttojen tavoitteiden ja arvojen mukaisesti </w:t>
      </w:r>
      <w:r w:rsidR="00CA77BD" w:rsidRPr="005A542C">
        <w:rPr>
          <w:rFonts w:cstheme="minorHAnsi"/>
        </w:rPr>
        <w:t>sekä</w:t>
      </w:r>
      <w:r w:rsidR="009514BD" w:rsidRPr="005A542C">
        <w:rPr>
          <w:rFonts w:cstheme="minorHAnsi"/>
        </w:rPr>
        <w:t xml:space="preserve"> ilmastokestävyyden ja kohtuullisuuden puolesta. </w:t>
      </w:r>
    </w:p>
    <w:p w14:paraId="43D9DC5B" w14:textId="77777777" w:rsidR="009514BD" w:rsidRDefault="009514BD" w:rsidP="009514BD">
      <w:pPr>
        <w:spacing w:after="0" w:line="240" w:lineRule="auto"/>
        <w:rPr>
          <w:rFonts w:cstheme="minorHAnsi"/>
          <w:b/>
          <w:i/>
        </w:rPr>
      </w:pPr>
    </w:p>
    <w:p w14:paraId="17E764B4" w14:textId="77777777" w:rsidR="005A542C" w:rsidRDefault="009514BD" w:rsidP="009514BD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Strategia: </w:t>
      </w:r>
    </w:p>
    <w:p w14:paraId="230F1879" w14:textId="77777777" w:rsidR="00B073FD" w:rsidRDefault="009514BD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>Marttailu mahdollistaa erilaisia, vaikuttavia ja sisältölähtöisiä kohtaamis</w:t>
      </w:r>
      <w:r w:rsidR="006D755A">
        <w:rPr>
          <w:rFonts w:cstheme="minorHAnsi"/>
        </w:rPr>
        <w:t>ia</w:t>
      </w:r>
      <w:r w:rsidRPr="005A542C">
        <w:rPr>
          <w:rFonts w:cstheme="minorHAnsi"/>
        </w:rPr>
        <w:t xml:space="preserve">. </w:t>
      </w:r>
      <w:r w:rsidR="00B073FD">
        <w:rPr>
          <w:rFonts w:cstheme="minorHAnsi"/>
        </w:rPr>
        <w:t xml:space="preserve">On monenlaisia tapoja olla </w:t>
      </w:r>
      <w:proofErr w:type="spellStart"/>
      <w:r w:rsidR="00B073FD">
        <w:rPr>
          <w:rFonts w:cstheme="minorHAnsi"/>
        </w:rPr>
        <w:t>martta</w:t>
      </w:r>
      <w:proofErr w:type="spellEnd"/>
      <w:r w:rsidR="00B073FD">
        <w:rPr>
          <w:rFonts w:cstheme="minorHAnsi"/>
        </w:rPr>
        <w:t xml:space="preserve">. Perustana on yhdistyksissä tapahtuva toiminta. </w:t>
      </w:r>
    </w:p>
    <w:p w14:paraId="152A8D96" w14:textId="77777777" w:rsidR="009514BD" w:rsidRPr="005A542C" w:rsidRDefault="009514BD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Jäsenyyden rinnalle syntyy uudenlaisia, pidempi- tai lyhytkestoisia marttailun tapoja. Martat ovat lähellä ja laajalla. </w:t>
      </w:r>
    </w:p>
    <w:p w14:paraId="1C866CBD" w14:textId="77777777" w:rsidR="009514BD" w:rsidRDefault="009514BD" w:rsidP="00A01A0B">
      <w:pPr>
        <w:spacing w:after="0" w:line="240" w:lineRule="auto"/>
        <w:rPr>
          <w:rFonts w:cstheme="minorHAnsi"/>
        </w:rPr>
      </w:pPr>
    </w:p>
    <w:p w14:paraId="6C065FCE" w14:textId="77777777" w:rsidR="00CA77BD" w:rsidRDefault="00CA77BD" w:rsidP="00A01A0B">
      <w:pPr>
        <w:spacing w:after="0" w:line="240" w:lineRule="auto"/>
        <w:rPr>
          <w:rFonts w:cstheme="minorHAnsi"/>
        </w:rPr>
      </w:pPr>
    </w:p>
    <w:p w14:paraId="4B96572C" w14:textId="77777777" w:rsidR="002D43E5" w:rsidRPr="002D43E5" w:rsidRDefault="005A542C" w:rsidP="00CC359C">
      <w:pPr>
        <w:pStyle w:val="Otsikko1"/>
      </w:pPr>
      <w:bookmarkStart w:id="6" w:name="_Toc5710427"/>
      <w:r>
        <w:t>Lupaus</w:t>
      </w:r>
      <w:r w:rsidR="009514BD">
        <w:t xml:space="preserve">: </w:t>
      </w:r>
      <w:r w:rsidR="002D43E5">
        <w:t>Martoille kaikki ovat yhdenvertaisia</w:t>
      </w:r>
      <w:bookmarkEnd w:id="6"/>
      <w:r w:rsidR="002D43E5">
        <w:t xml:space="preserve"> </w:t>
      </w:r>
    </w:p>
    <w:p w14:paraId="619B1E34" w14:textId="77777777" w:rsidR="00381F5C" w:rsidRDefault="00A01A0B" w:rsidP="00A01A0B">
      <w:pPr>
        <w:spacing w:after="0" w:line="240" w:lineRule="auto"/>
        <w:rPr>
          <w:rFonts w:cstheme="minorHAnsi"/>
          <w:b/>
          <w:i/>
        </w:rPr>
      </w:pPr>
      <w:r w:rsidRPr="00A01A0B">
        <w:rPr>
          <w:rFonts w:cstheme="minorHAnsi"/>
        </w:rPr>
        <w:br/>
        <w:t>Voimaannutamme ja tuemme kaikkia elämään hyvää arkea. Edistämme tasa-arvoa ja yhdenvertaisuutta.</w:t>
      </w:r>
    </w:p>
    <w:p w14:paraId="16E2AE53" w14:textId="77777777" w:rsidR="00CC359C" w:rsidRDefault="00CC359C" w:rsidP="00A01A0B">
      <w:pPr>
        <w:spacing w:after="0" w:line="240" w:lineRule="auto"/>
        <w:rPr>
          <w:rFonts w:cstheme="minorHAnsi"/>
          <w:b/>
          <w:i/>
        </w:rPr>
      </w:pPr>
    </w:p>
    <w:p w14:paraId="11465C2E" w14:textId="77777777" w:rsidR="005A542C" w:rsidRDefault="009514BD" w:rsidP="00A01A0B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Strateginen tavoite: </w:t>
      </w:r>
    </w:p>
    <w:p w14:paraId="534B02C3" w14:textId="77777777" w:rsidR="00A01A0B" w:rsidRPr="005A542C" w:rsidRDefault="00A01A0B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Olemme johtava yhdenvertaisen arjen </w:t>
      </w:r>
      <w:r w:rsidR="00B073FD">
        <w:rPr>
          <w:rFonts w:cstheme="minorHAnsi"/>
        </w:rPr>
        <w:t>edistäjä</w:t>
      </w:r>
      <w:r w:rsidR="002E2A3E" w:rsidRPr="005A542C">
        <w:rPr>
          <w:rFonts w:cstheme="minorHAnsi"/>
        </w:rPr>
        <w:t>.</w:t>
      </w:r>
    </w:p>
    <w:p w14:paraId="7FB5D990" w14:textId="77777777" w:rsidR="00A01A0B" w:rsidRDefault="00A01A0B" w:rsidP="00A01A0B">
      <w:pPr>
        <w:spacing w:after="0" w:line="240" w:lineRule="auto"/>
        <w:rPr>
          <w:rFonts w:cstheme="minorHAnsi"/>
        </w:rPr>
      </w:pPr>
    </w:p>
    <w:p w14:paraId="7E686AA3" w14:textId="77777777" w:rsidR="005A542C" w:rsidRDefault="009514BD" w:rsidP="008B6A25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Strategia: </w:t>
      </w:r>
    </w:p>
    <w:p w14:paraId="06CFDCD7" w14:textId="77777777" w:rsidR="00A01A0B" w:rsidRPr="005A542C" w:rsidRDefault="009514BD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Tuemme tehokkaalla neuvonnalla ja palvelutoiminnalla niitä, jotka erityisesti tarvitsevat tukea ja vähennämme yhteiskunnan </w:t>
      </w:r>
      <w:r w:rsidR="002E2A3E" w:rsidRPr="005A542C">
        <w:rPr>
          <w:rFonts w:cstheme="minorHAnsi"/>
        </w:rPr>
        <w:t>eriarvoistumista.</w:t>
      </w:r>
      <w:r w:rsidR="00A01A0B" w:rsidRPr="005A542C">
        <w:rPr>
          <w:rFonts w:cstheme="minorHAnsi"/>
        </w:rPr>
        <w:t xml:space="preserve"> </w:t>
      </w:r>
    </w:p>
    <w:p w14:paraId="6F57CDB0" w14:textId="77777777" w:rsidR="00B073FD" w:rsidRDefault="00B073FD" w:rsidP="00A01A0B">
      <w:pPr>
        <w:spacing w:after="0" w:line="240" w:lineRule="auto"/>
        <w:rPr>
          <w:rFonts w:cstheme="minorHAnsi"/>
        </w:rPr>
      </w:pPr>
    </w:p>
    <w:p w14:paraId="167AD1E0" w14:textId="77777777" w:rsidR="005A542C" w:rsidRDefault="009514BD" w:rsidP="00A01A0B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Strateginen tavoite: </w:t>
      </w:r>
    </w:p>
    <w:p w14:paraId="00D23873" w14:textId="77777777" w:rsidR="002E2A3E" w:rsidRPr="005A542C" w:rsidRDefault="00A01A0B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Marttailu kuuluu kaikille. </w:t>
      </w:r>
    </w:p>
    <w:p w14:paraId="1BCC3E7D" w14:textId="77777777" w:rsidR="00A01A0B" w:rsidRDefault="00A01A0B" w:rsidP="00A01A0B">
      <w:pPr>
        <w:spacing w:after="0" w:line="240" w:lineRule="auto"/>
        <w:rPr>
          <w:rFonts w:cstheme="minorHAnsi"/>
        </w:rPr>
      </w:pPr>
    </w:p>
    <w:p w14:paraId="0586096C" w14:textId="77777777" w:rsidR="005A542C" w:rsidRDefault="009514BD" w:rsidP="002F638E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Strategia: </w:t>
      </w:r>
    </w:p>
    <w:p w14:paraId="02242235" w14:textId="77777777" w:rsidR="00381F5C" w:rsidRDefault="00A01A0B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 xml:space="preserve">Edistämme tasa-arvoa ja yhdenvertaisuutta. </w:t>
      </w:r>
    </w:p>
    <w:p w14:paraId="3F40FC4B" w14:textId="77777777" w:rsidR="00950002" w:rsidRDefault="00381F5C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5A542C">
        <w:rPr>
          <w:rFonts w:cstheme="minorHAnsi"/>
        </w:rPr>
        <w:t>Mahdollistamme toimijuuden, yhdessä tekemisen ja yhteisöllisyyden kaikille iästä</w:t>
      </w:r>
      <w:r>
        <w:rPr>
          <w:rFonts w:cstheme="minorHAnsi"/>
        </w:rPr>
        <w:t>, sukupuolesta</w:t>
      </w:r>
      <w:r w:rsidRPr="005A542C">
        <w:rPr>
          <w:rFonts w:cstheme="minorHAnsi"/>
        </w:rPr>
        <w:t xml:space="preserve"> ja </w:t>
      </w:r>
      <w:r>
        <w:rPr>
          <w:rFonts w:cstheme="minorHAnsi"/>
        </w:rPr>
        <w:t xml:space="preserve">muusta </w:t>
      </w:r>
      <w:r w:rsidRPr="005A542C">
        <w:rPr>
          <w:rFonts w:cstheme="minorHAnsi"/>
        </w:rPr>
        <w:t xml:space="preserve">taustasta riippumatta. </w:t>
      </w:r>
    </w:p>
    <w:p w14:paraId="3B1BB1D0" w14:textId="77777777" w:rsidR="002F638E" w:rsidRPr="005A542C" w:rsidRDefault="00B073FD" w:rsidP="005A542C">
      <w:pPr>
        <w:pStyle w:val="Luettelokappale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Meille ihmiset ovat toimijoita, </w:t>
      </w:r>
      <w:r w:rsidR="00A01A0B" w:rsidRPr="005A542C">
        <w:rPr>
          <w:rFonts w:cstheme="minorHAnsi"/>
        </w:rPr>
        <w:t>ei</w:t>
      </w:r>
      <w:r>
        <w:rPr>
          <w:rFonts w:cstheme="minorHAnsi"/>
        </w:rPr>
        <w:t>vät</w:t>
      </w:r>
      <w:r w:rsidR="00A01A0B" w:rsidRPr="005A542C">
        <w:rPr>
          <w:rFonts w:cstheme="minorHAnsi"/>
        </w:rPr>
        <w:t xml:space="preserve"> vain toiminnan kohtei</w:t>
      </w:r>
      <w:r>
        <w:rPr>
          <w:rFonts w:cstheme="minorHAnsi"/>
        </w:rPr>
        <w:t>t</w:t>
      </w:r>
      <w:r w:rsidR="00A01A0B" w:rsidRPr="005A542C">
        <w:rPr>
          <w:rFonts w:cstheme="minorHAnsi"/>
        </w:rPr>
        <w:t xml:space="preserve">a. Vahvistamme yhdenvertaisuutta toiminnassamme ja näytämme sen viestinnässämme. </w:t>
      </w:r>
    </w:p>
    <w:sectPr w:rsidR="002F638E" w:rsidRPr="005A54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B63D" w14:textId="77777777" w:rsidR="00AB5FB4" w:rsidRDefault="00AB5FB4" w:rsidP="00263532">
      <w:pPr>
        <w:spacing w:after="0" w:line="240" w:lineRule="auto"/>
      </w:pPr>
      <w:r>
        <w:separator/>
      </w:r>
    </w:p>
  </w:endnote>
  <w:endnote w:type="continuationSeparator" w:id="0">
    <w:p w14:paraId="4A5A39AE" w14:textId="77777777" w:rsidR="00AB5FB4" w:rsidRDefault="00AB5FB4" w:rsidP="0026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02CAC" w14:textId="77777777" w:rsidR="00AB5FB4" w:rsidRDefault="00AB5FB4" w:rsidP="00263532">
      <w:pPr>
        <w:spacing w:after="0" w:line="240" w:lineRule="auto"/>
      </w:pPr>
      <w:r>
        <w:separator/>
      </w:r>
    </w:p>
  </w:footnote>
  <w:footnote w:type="continuationSeparator" w:id="0">
    <w:p w14:paraId="1C1E893E" w14:textId="77777777" w:rsidR="00AB5FB4" w:rsidRDefault="00AB5FB4" w:rsidP="00263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0DB"/>
    <w:multiLevelType w:val="hybridMultilevel"/>
    <w:tmpl w:val="5364AEFC"/>
    <w:lvl w:ilvl="0" w:tplc="AE709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763"/>
    <w:multiLevelType w:val="hybridMultilevel"/>
    <w:tmpl w:val="53FE8D90"/>
    <w:lvl w:ilvl="0" w:tplc="6980D5B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7B56"/>
    <w:multiLevelType w:val="hybridMultilevel"/>
    <w:tmpl w:val="CE88F0D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22AE8"/>
    <w:multiLevelType w:val="hybridMultilevel"/>
    <w:tmpl w:val="F418D260"/>
    <w:lvl w:ilvl="0" w:tplc="22104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737B"/>
    <w:multiLevelType w:val="hybridMultilevel"/>
    <w:tmpl w:val="01BAA7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2E533D"/>
    <w:multiLevelType w:val="hybridMultilevel"/>
    <w:tmpl w:val="210AEAA0"/>
    <w:lvl w:ilvl="0" w:tplc="A366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F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A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AB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E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2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0A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7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541E58"/>
    <w:multiLevelType w:val="hybridMultilevel"/>
    <w:tmpl w:val="609E0562"/>
    <w:lvl w:ilvl="0" w:tplc="9A0097A0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4B72"/>
    <w:multiLevelType w:val="hybridMultilevel"/>
    <w:tmpl w:val="F31659B8"/>
    <w:lvl w:ilvl="0" w:tplc="90F8DD1A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E465E"/>
    <w:multiLevelType w:val="hybridMultilevel"/>
    <w:tmpl w:val="A0626C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C2415D"/>
    <w:multiLevelType w:val="hybridMultilevel"/>
    <w:tmpl w:val="B5A85DBE"/>
    <w:lvl w:ilvl="0" w:tplc="D22EE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A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8A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24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C3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F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6F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CE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A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CA1444"/>
    <w:multiLevelType w:val="hybridMultilevel"/>
    <w:tmpl w:val="F0FEE04A"/>
    <w:lvl w:ilvl="0" w:tplc="F81AAFD4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575D7"/>
    <w:multiLevelType w:val="hybridMultilevel"/>
    <w:tmpl w:val="00843134"/>
    <w:lvl w:ilvl="0" w:tplc="E8D84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A5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8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EB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8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4C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E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04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88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840AEF"/>
    <w:multiLevelType w:val="hybridMultilevel"/>
    <w:tmpl w:val="B9BCD65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B1D23"/>
    <w:multiLevelType w:val="hybridMultilevel"/>
    <w:tmpl w:val="F90856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A6"/>
    <w:rsid w:val="000021B2"/>
    <w:rsid w:val="00010C68"/>
    <w:rsid w:val="0008111E"/>
    <w:rsid w:val="001064FE"/>
    <w:rsid w:val="00197A86"/>
    <w:rsid w:val="001B5848"/>
    <w:rsid w:val="001B646E"/>
    <w:rsid w:val="001C764E"/>
    <w:rsid w:val="002358BE"/>
    <w:rsid w:val="00263532"/>
    <w:rsid w:val="002C71B2"/>
    <w:rsid w:val="002D43E5"/>
    <w:rsid w:val="002E2A3E"/>
    <w:rsid w:val="002F638E"/>
    <w:rsid w:val="00381F5C"/>
    <w:rsid w:val="003A4C5F"/>
    <w:rsid w:val="003B7EAB"/>
    <w:rsid w:val="0056447E"/>
    <w:rsid w:val="005A542C"/>
    <w:rsid w:val="005C2BBB"/>
    <w:rsid w:val="005C7FCE"/>
    <w:rsid w:val="0061339E"/>
    <w:rsid w:val="00663BC3"/>
    <w:rsid w:val="006D755A"/>
    <w:rsid w:val="00713892"/>
    <w:rsid w:val="00723BBC"/>
    <w:rsid w:val="00726C23"/>
    <w:rsid w:val="00756779"/>
    <w:rsid w:val="007D5121"/>
    <w:rsid w:val="0082741F"/>
    <w:rsid w:val="00893058"/>
    <w:rsid w:val="008B6A25"/>
    <w:rsid w:val="008C35EA"/>
    <w:rsid w:val="008F7128"/>
    <w:rsid w:val="00950002"/>
    <w:rsid w:val="009514BD"/>
    <w:rsid w:val="009B7D4F"/>
    <w:rsid w:val="009D6DA6"/>
    <w:rsid w:val="00A01A0B"/>
    <w:rsid w:val="00A16C43"/>
    <w:rsid w:val="00A50C95"/>
    <w:rsid w:val="00A609BC"/>
    <w:rsid w:val="00AB5FB4"/>
    <w:rsid w:val="00B073FD"/>
    <w:rsid w:val="00BE4C6B"/>
    <w:rsid w:val="00BE5333"/>
    <w:rsid w:val="00BE737A"/>
    <w:rsid w:val="00C0545E"/>
    <w:rsid w:val="00C31C93"/>
    <w:rsid w:val="00CA77BD"/>
    <w:rsid w:val="00CC359C"/>
    <w:rsid w:val="00CF3D38"/>
    <w:rsid w:val="00CF6E3E"/>
    <w:rsid w:val="00D32D99"/>
    <w:rsid w:val="00E734CA"/>
    <w:rsid w:val="00E86160"/>
    <w:rsid w:val="00FB146A"/>
    <w:rsid w:val="00FD5CDF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0496"/>
  <w15:chartTrackingRefBased/>
  <w15:docId w15:val="{9B3C4D33-4202-4CDE-AD75-5C60CE4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764E"/>
  </w:style>
  <w:style w:type="paragraph" w:styleId="Otsikko1">
    <w:name w:val="heading 1"/>
    <w:basedOn w:val="Normaali"/>
    <w:next w:val="Normaali"/>
    <w:link w:val="Otsikko1Char"/>
    <w:uiPriority w:val="9"/>
    <w:qFormat/>
    <w:rsid w:val="00CC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C3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764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CC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C35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C359C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C359C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CC359C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63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3532"/>
  </w:style>
  <w:style w:type="paragraph" w:styleId="Alatunniste">
    <w:name w:val="footer"/>
    <w:basedOn w:val="Normaali"/>
    <w:link w:val="AlatunnisteChar"/>
    <w:uiPriority w:val="99"/>
    <w:unhideWhenUsed/>
    <w:rsid w:val="00263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17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12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E041-DE26-4FE0-8612-0886D58F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5332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Salovaara</dc:creator>
  <cp:keywords/>
  <dc:description/>
  <cp:lastModifiedBy>Joonas Jylhä</cp:lastModifiedBy>
  <cp:revision>2</cp:revision>
  <dcterms:created xsi:type="dcterms:W3CDTF">2019-08-19T10:20:00Z</dcterms:created>
  <dcterms:modified xsi:type="dcterms:W3CDTF">2019-08-19T10:20:00Z</dcterms:modified>
</cp:coreProperties>
</file>